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E7B7" w14:textId="0255EB7E" w:rsidR="00AC6EC3" w:rsidRDefault="00A76A2B" w:rsidP="007F2A92">
      <w:pPr>
        <w:pStyle w:val="FactsheetHeading"/>
        <w:tabs>
          <w:tab w:val="right" w:pos="10197"/>
        </w:tabs>
        <w:spacing w:before="0" w:after="0"/>
        <w:rPr>
          <w:b/>
          <w:color w:val="auto"/>
          <w:sz w:val="16"/>
          <w:szCs w:val="16"/>
        </w:rPr>
      </w:pPr>
      <w:r w:rsidRPr="00A76A2B">
        <w:rPr>
          <w:rFonts w:cs="Arial"/>
          <w:b/>
          <w:color w:val="365F91"/>
          <w:kern w:val="32"/>
          <w:sz w:val="40"/>
          <w:szCs w:val="40"/>
          <w:lang w:bidi="ar-SA"/>
        </w:rPr>
        <w:t>Neurology Fellow</w:t>
      </w:r>
      <w:r w:rsidR="00B4694F">
        <w:rPr>
          <w:rFonts w:cs="Arial"/>
          <w:b/>
          <w:color w:val="365F91"/>
          <w:kern w:val="32"/>
          <w:sz w:val="40"/>
          <w:szCs w:val="40"/>
          <w:lang w:bidi="ar-SA"/>
        </w:rPr>
        <w:t xml:space="preserve"> - Epilepsy</w:t>
      </w:r>
    </w:p>
    <w:tbl>
      <w:tblPr>
        <w:tblW w:w="10484" w:type="dxa"/>
        <w:tblLook w:val="04A0" w:firstRow="1" w:lastRow="0" w:firstColumn="1" w:lastColumn="0" w:noHBand="0" w:noVBand="1"/>
      </w:tblPr>
      <w:tblGrid>
        <w:gridCol w:w="1985"/>
        <w:gridCol w:w="224"/>
        <w:gridCol w:w="2611"/>
        <w:gridCol w:w="2268"/>
        <w:gridCol w:w="3396"/>
      </w:tblGrid>
      <w:tr w:rsidR="00AC6EC3" w14:paraId="137D876C" w14:textId="77777777" w:rsidTr="0070066C">
        <w:tc>
          <w:tcPr>
            <w:tcW w:w="1985" w:type="dxa"/>
            <w:tcBorders>
              <w:top w:val="single" w:sz="4" w:space="0" w:color="BFBFBF"/>
              <w:bottom w:val="single" w:sz="4" w:space="0" w:color="BFBFBF"/>
            </w:tcBorders>
            <w:shd w:val="clear" w:color="auto" w:fill="auto"/>
          </w:tcPr>
          <w:p w14:paraId="6EAF41EF" w14:textId="158AACA3" w:rsidR="00AC6EC3" w:rsidRDefault="000D7675" w:rsidP="00AC6EC3">
            <w:pPr>
              <w:pStyle w:val="FactsheetHeading"/>
              <w:tabs>
                <w:tab w:val="right" w:pos="10197"/>
              </w:tabs>
              <w:spacing w:before="40" w:after="40"/>
              <w:rPr>
                <w:b/>
                <w:color w:val="auto"/>
                <w:sz w:val="20"/>
                <w:szCs w:val="20"/>
              </w:rPr>
            </w:pPr>
            <w:r>
              <w:rPr>
                <w:b/>
                <w:color w:val="auto"/>
                <w:sz w:val="20"/>
                <w:szCs w:val="20"/>
              </w:rPr>
              <w:t>Job ad reference:</w:t>
            </w:r>
          </w:p>
        </w:tc>
        <w:tc>
          <w:tcPr>
            <w:tcW w:w="2835" w:type="dxa"/>
            <w:gridSpan w:val="2"/>
            <w:tcBorders>
              <w:top w:val="single" w:sz="4" w:space="0" w:color="BFBFBF"/>
              <w:bottom w:val="single" w:sz="4" w:space="0" w:color="BFBFBF"/>
            </w:tcBorders>
            <w:shd w:val="clear" w:color="auto" w:fill="auto"/>
          </w:tcPr>
          <w:p w14:paraId="548165DC" w14:textId="3D35DEED" w:rsidR="00AC6EC3" w:rsidRDefault="00AC6EC3" w:rsidP="00AC6EC3">
            <w:pPr>
              <w:pStyle w:val="FactsheetHeading"/>
              <w:tabs>
                <w:tab w:val="right" w:pos="10197"/>
              </w:tabs>
              <w:spacing w:before="40" w:after="40"/>
              <w:rPr>
                <w:rFonts w:cs="Arial"/>
                <w:color w:val="auto"/>
                <w:sz w:val="20"/>
                <w:szCs w:val="20"/>
              </w:rPr>
            </w:pP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color w:val="auto"/>
                <w:sz w:val="20"/>
                <w:szCs w:val="20"/>
              </w:rPr>
              <w:fldChar w:fldCharType="end"/>
            </w:r>
          </w:p>
        </w:tc>
        <w:tc>
          <w:tcPr>
            <w:tcW w:w="2268" w:type="dxa"/>
            <w:tcBorders>
              <w:top w:val="single" w:sz="4" w:space="0" w:color="BFBFBF"/>
              <w:bottom w:val="single" w:sz="4" w:space="0" w:color="BFBFBF"/>
            </w:tcBorders>
            <w:shd w:val="clear" w:color="auto" w:fill="auto"/>
          </w:tcPr>
          <w:p w14:paraId="032D8277" w14:textId="77777777" w:rsidR="00AC6EC3" w:rsidRDefault="00AC6EC3" w:rsidP="00AC6EC3">
            <w:pPr>
              <w:pStyle w:val="FactsheetHeading"/>
              <w:tabs>
                <w:tab w:val="right" w:pos="10197"/>
              </w:tabs>
              <w:spacing w:before="40" w:after="40"/>
              <w:rPr>
                <w:b/>
                <w:color w:val="auto"/>
                <w:sz w:val="20"/>
                <w:szCs w:val="20"/>
              </w:rPr>
            </w:pPr>
          </w:p>
        </w:tc>
        <w:tc>
          <w:tcPr>
            <w:tcW w:w="3396" w:type="dxa"/>
            <w:tcBorders>
              <w:top w:val="single" w:sz="4" w:space="0" w:color="BFBFBF"/>
              <w:bottom w:val="single" w:sz="4" w:space="0" w:color="BFBFBF"/>
            </w:tcBorders>
            <w:shd w:val="clear" w:color="auto" w:fill="auto"/>
          </w:tcPr>
          <w:p w14:paraId="03F2C508" w14:textId="77777777" w:rsidR="00AC6EC3" w:rsidRDefault="00AC6EC3" w:rsidP="00AC6EC3">
            <w:pPr>
              <w:pStyle w:val="FactsheetHeading"/>
              <w:tabs>
                <w:tab w:val="right" w:pos="10197"/>
              </w:tabs>
              <w:spacing w:before="40" w:after="40"/>
              <w:rPr>
                <w:rFonts w:cs="Arial"/>
                <w:color w:val="auto"/>
                <w:sz w:val="20"/>
                <w:szCs w:val="20"/>
              </w:rPr>
            </w:pPr>
          </w:p>
        </w:tc>
      </w:tr>
      <w:tr w:rsidR="00AC6EC3" w14:paraId="72DD0EED" w14:textId="77777777" w:rsidTr="0070066C">
        <w:tc>
          <w:tcPr>
            <w:tcW w:w="1985" w:type="dxa"/>
            <w:tcBorders>
              <w:top w:val="single" w:sz="4" w:space="0" w:color="BFBFBF"/>
              <w:bottom w:val="single" w:sz="4" w:space="0" w:color="BFBFBF"/>
            </w:tcBorders>
            <w:shd w:val="clear" w:color="auto" w:fill="auto"/>
          </w:tcPr>
          <w:p w14:paraId="2B668424" w14:textId="77777777" w:rsidR="00AC6EC3" w:rsidRDefault="00AC6EC3" w:rsidP="00AC6EC3">
            <w:pPr>
              <w:pStyle w:val="FactsheetHeading"/>
              <w:tabs>
                <w:tab w:val="right" w:pos="10197"/>
              </w:tabs>
              <w:spacing w:before="40" w:after="40"/>
              <w:rPr>
                <w:b/>
                <w:color w:val="auto"/>
                <w:sz w:val="20"/>
                <w:szCs w:val="20"/>
              </w:rPr>
            </w:pPr>
            <w:r>
              <w:rPr>
                <w:b/>
                <w:color w:val="auto"/>
                <w:sz w:val="20"/>
                <w:szCs w:val="20"/>
              </w:rPr>
              <w:t>Location*:</w:t>
            </w:r>
          </w:p>
        </w:tc>
        <w:tc>
          <w:tcPr>
            <w:tcW w:w="2835" w:type="dxa"/>
            <w:gridSpan w:val="2"/>
            <w:tcBorders>
              <w:top w:val="single" w:sz="4" w:space="0" w:color="BFBFBF"/>
              <w:bottom w:val="single" w:sz="4" w:space="0" w:color="BFBFBF"/>
            </w:tcBorders>
            <w:shd w:val="clear" w:color="auto" w:fill="auto"/>
          </w:tcPr>
          <w:p w14:paraId="16E82BCD" w14:textId="3E923054" w:rsidR="00AC6EC3" w:rsidRDefault="00A76A2B" w:rsidP="00AC6EC3">
            <w:pPr>
              <w:pStyle w:val="FactsheetHeading"/>
              <w:tabs>
                <w:tab w:val="right" w:pos="10197"/>
              </w:tabs>
              <w:spacing w:before="40" w:after="40"/>
              <w:rPr>
                <w:rFonts w:cs="Arial"/>
                <w:color w:val="auto"/>
                <w:sz w:val="20"/>
                <w:szCs w:val="20"/>
              </w:rPr>
            </w:pPr>
            <w:r w:rsidRPr="00A76A2B">
              <w:rPr>
                <w:rFonts w:cs="Arial"/>
                <w:color w:val="auto"/>
                <w:sz w:val="20"/>
                <w:szCs w:val="20"/>
              </w:rPr>
              <w:t>Herston</w:t>
            </w:r>
          </w:p>
        </w:tc>
        <w:tc>
          <w:tcPr>
            <w:tcW w:w="2268" w:type="dxa"/>
            <w:tcBorders>
              <w:top w:val="single" w:sz="4" w:space="0" w:color="BFBFBF"/>
              <w:bottom w:val="single" w:sz="4" w:space="0" w:color="BFBFBF"/>
            </w:tcBorders>
            <w:shd w:val="clear" w:color="auto" w:fill="auto"/>
          </w:tcPr>
          <w:p w14:paraId="63E51F54" w14:textId="77777777" w:rsidR="00AC6EC3" w:rsidRDefault="00AC6EC3" w:rsidP="00AC6EC3">
            <w:pPr>
              <w:pStyle w:val="FactsheetHeading"/>
              <w:tabs>
                <w:tab w:val="right" w:pos="10197"/>
              </w:tabs>
              <w:spacing w:before="40" w:after="40"/>
              <w:rPr>
                <w:b/>
                <w:color w:val="auto"/>
                <w:sz w:val="20"/>
                <w:szCs w:val="20"/>
              </w:rPr>
            </w:pPr>
            <w:r>
              <w:rPr>
                <w:b/>
                <w:color w:val="auto"/>
                <w:sz w:val="20"/>
                <w:szCs w:val="20"/>
              </w:rPr>
              <w:t>Unit/Department:</w:t>
            </w:r>
          </w:p>
        </w:tc>
        <w:tc>
          <w:tcPr>
            <w:tcW w:w="3396" w:type="dxa"/>
            <w:tcBorders>
              <w:top w:val="single" w:sz="4" w:space="0" w:color="BFBFBF"/>
              <w:bottom w:val="single" w:sz="4" w:space="0" w:color="BFBFBF"/>
            </w:tcBorders>
            <w:shd w:val="clear" w:color="auto" w:fill="auto"/>
          </w:tcPr>
          <w:p w14:paraId="204280C1" w14:textId="77777777" w:rsidR="00AC6EC3" w:rsidRDefault="00A76A2B" w:rsidP="00AC6EC3">
            <w:pPr>
              <w:pStyle w:val="FactsheetHeading"/>
              <w:tabs>
                <w:tab w:val="right" w:pos="10197"/>
              </w:tabs>
              <w:spacing w:before="40" w:after="40"/>
              <w:rPr>
                <w:rFonts w:cs="Arial"/>
                <w:color w:val="auto"/>
                <w:sz w:val="20"/>
                <w:szCs w:val="20"/>
              </w:rPr>
            </w:pPr>
            <w:r>
              <w:rPr>
                <w:rFonts w:cs="Arial"/>
                <w:color w:val="auto"/>
                <w:sz w:val="20"/>
                <w:szCs w:val="20"/>
              </w:rPr>
              <w:t>Neurology</w:t>
            </w:r>
            <w:r w:rsidR="00F863F6">
              <w:rPr>
                <w:rFonts w:cs="Arial"/>
                <w:color w:val="auto"/>
                <w:sz w:val="20"/>
                <w:szCs w:val="20"/>
              </w:rPr>
              <w:t xml:space="preserve"> Department</w:t>
            </w:r>
          </w:p>
          <w:p w14:paraId="67EFBAC5" w14:textId="77721271" w:rsidR="00F863F6" w:rsidRDefault="00F863F6" w:rsidP="00AC6EC3">
            <w:pPr>
              <w:pStyle w:val="FactsheetHeading"/>
              <w:tabs>
                <w:tab w:val="right" w:pos="10197"/>
              </w:tabs>
              <w:spacing w:before="40" w:after="40"/>
              <w:rPr>
                <w:rFonts w:cs="Arial"/>
                <w:color w:val="auto"/>
                <w:sz w:val="20"/>
                <w:szCs w:val="20"/>
              </w:rPr>
            </w:pPr>
            <w:r>
              <w:rPr>
                <w:rFonts w:cs="Arial"/>
                <w:color w:val="auto"/>
                <w:sz w:val="20"/>
                <w:szCs w:val="20"/>
              </w:rPr>
              <w:t>Royal Brisbane and Women’s Hospital</w:t>
            </w:r>
          </w:p>
        </w:tc>
      </w:tr>
      <w:tr w:rsidR="00AC6EC3" w14:paraId="5F42D6EC" w14:textId="77777777" w:rsidTr="0070066C">
        <w:tc>
          <w:tcPr>
            <w:tcW w:w="1985" w:type="dxa"/>
            <w:tcBorders>
              <w:top w:val="single" w:sz="4" w:space="0" w:color="BFBFBF"/>
              <w:bottom w:val="single" w:sz="4" w:space="0" w:color="BFBFBF"/>
            </w:tcBorders>
            <w:shd w:val="clear" w:color="auto" w:fill="auto"/>
          </w:tcPr>
          <w:p w14:paraId="25928180" w14:textId="77777777" w:rsidR="00AC6EC3" w:rsidRDefault="00AC6EC3" w:rsidP="00AC6EC3">
            <w:pPr>
              <w:pStyle w:val="FactsheetHeading"/>
              <w:tabs>
                <w:tab w:val="right" w:pos="10197"/>
              </w:tabs>
              <w:spacing w:before="40" w:after="40"/>
              <w:rPr>
                <w:b/>
                <w:color w:val="auto"/>
                <w:sz w:val="20"/>
                <w:szCs w:val="20"/>
              </w:rPr>
            </w:pPr>
            <w:r>
              <w:rPr>
                <w:b/>
                <w:color w:val="auto"/>
                <w:sz w:val="20"/>
                <w:szCs w:val="20"/>
              </w:rPr>
              <w:t>Status:</w:t>
            </w:r>
          </w:p>
        </w:tc>
        <w:tc>
          <w:tcPr>
            <w:tcW w:w="2835" w:type="dxa"/>
            <w:gridSpan w:val="2"/>
            <w:tcBorders>
              <w:top w:val="single" w:sz="4" w:space="0" w:color="BFBFBF"/>
              <w:bottom w:val="single" w:sz="4" w:space="0" w:color="BFBFBF"/>
            </w:tcBorders>
            <w:shd w:val="clear" w:color="auto" w:fill="auto"/>
          </w:tcPr>
          <w:p w14:paraId="03A78CE9" w14:textId="77777777" w:rsidR="004502D3" w:rsidRDefault="00F863F6" w:rsidP="00AC6EC3">
            <w:pPr>
              <w:pStyle w:val="FactsheetHeading"/>
              <w:tabs>
                <w:tab w:val="right" w:pos="10197"/>
              </w:tabs>
              <w:spacing w:before="40" w:after="40"/>
              <w:rPr>
                <w:rFonts w:cs="Arial"/>
                <w:color w:val="auto"/>
                <w:sz w:val="20"/>
                <w:szCs w:val="20"/>
              </w:rPr>
            </w:pPr>
            <w:r>
              <w:rPr>
                <w:rFonts w:cs="Arial"/>
                <w:color w:val="auto"/>
                <w:sz w:val="20"/>
                <w:szCs w:val="20"/>
              </w:rPr>
              <w:t>Fixed-</w:t>
            </w:r>
            <w:r w:rsidR="00251E4F">
              <w:rPr>
                <w:rFonts w:cs="Arial"/>
                <w:color w:val="auto"/>
                <w:sz w:val="20"/>
                <w:szCs w:val="20"/>
              </w:rPr>
              <w:t>T</w:t>
            </w:r>
            <w:r>
              <w:rPr>
                <w:rFonts w:cs="Arial"/>
                <w:color w:val="auto"/>
                <w:sz w:val="20"/>
                <w:szCs w:val="20"/>
              </w:rPr>
              <w:t xml:space="preserve">erm </w:t>
            </w:r>
            <w:r w:rsidR="00251E4F">
              <w:rPr>
                <w:rFonts w:cs="Arial"/>
                <w:color w:val="auto"/>
                <w:sz w:val="20"/>
                <w:szCs w:val="20"/>
              </w:rPr>
              <w:t>T</w:t>
            </w:r>
            <w:r>
              <w:rPr>
                <w:rFonts w:cs="Arial"/>
                <w:color w:val="auto"/>
                <w:sz w:val="20"/>
                <w:szCs w:val="20"/>
              </w:rPr>
              <w:t xml:space="preserve">emporary </w:t>
            </w:r>
          </w:p>
          <w:p w14:paraId="007ED875" w14:textId="0F5F2418" w:rsidR="00AC6EC3" w:rsidRDefault="00251E4F" w:rsidP="00AC6EC3">
            <w:pPr>
              <w:pStyle w:val="FactsheetHeading"/>
              <w:tabs>
                <w:tab w:val="right" w:pos="10197"/>
              </w:tabs>
              <w:spacing w:before="40" w:after="40"/>
              <w:rPr>
                <w:rFonts w:cs="Arial"/>
                <w:color w:val="auto"/>
                <w:sz w:val="20"/>
                <w:szCs w:val="20"/>
              </w:rPr>
            </w:pPr>
            <w:r>
              <w:rPr>
                <w:rFonts w:cs="Arial"/>
                <w:color w:val="auto"/>
                <w:sz w:val="20"/>
                <w:szCs w:val="20"/>
              </w:rPr>
              <w:t>F</w:t>
            </w:r>
            <w:r w:rsidR="00F863F6">
              <w:rPr>
                <w:rFonts w:cs="Arial"/>
                <w:color w:val="auto"/>
                <w:sz w:val="20"/>
                <w:szCs w:val="20"/>
              </w:rPr>
              <w:t xml:space="preserve">ull </w:t>
            </w:r>
            <w:r>
              <w:rPr>
                <w:rFonts w:cs="Arial"/>
                <w:color w:val="auto"/>
                <w:sz w:val="20"/>
                <w:szCs w:val="20"/>
              </w:rPr>
              <w:t>T</w:t>
            </w:r>
            <w:r w:rsidR="00F863F6">
              <w:rPr>
                <w:rFonts w:cs="Arial"/>
                <w:color w:val="auto"/>
                <w:sz w:val="20"/>
                <w:szCs w:val="20"/>
              </w:rPr>
              <w:t>ime, up to 12 months. Commencing February 202</w:t>
            </w:r>
            <w:r w:rsidR="004502D3">
              <w:rPr>
                <w:rFonts w:cs="Arial"/>
                <w:color w:val="auto"/>
                <w:sz w:val="20"/>
                <w:szCs w:val="20"/>
              </w:rPr>
              <w:t>5</w:t>
            </w:r>
          </w:p>
        </w:tc>
        <w:tc>
          <w:tcPr>
            <w:tcW w:w="2268" w:type="dxa"/>
            <w:tcBorders>
              <w:top w:val="single" w:sz="4" w:space="0" w:color="BFBFBF"/>
              <w:bottom w:val="single" w:sz="4" w:space="0" w:color="BFBFBF"/>
            </w:tcBorders>
            <w:shd w:val="clear" w:color="auto" w:fill="auto"/>
          </w:tcPr>
          <w:p w14:paraId="1D42A286" w14:textId="77777777" w:rsidR="00AC6EC3" w:rsidRDefault="00AC6EC3" w:rsidP="00AC6EC3">
            <w:pPr>
              <w:pStyle w:val="FactsheetHeading"/>
              <w:tabs>
                <w:tab w:val="right" w:pos="10197"/>
              </w:tabs>
              <w:spacing w:before="40" w:after="40"/>
              <w:rPr>
                <w:b/>
                <w:color w:val="auto"/>
                <w:sz w:val="20"/>
                <w:szCs w:val="20"/>
              </w:rPr>
            </w:pPr>
            <w:r>
              <w:rPr>
                <w:b/>
                <w:color w:val="auto"/>
                <w:sz w:val="20"/>
                <w:szCs w:val="20"/>
              </w:rPr>
              <w:t>Classification:</w:t>
            </w:r>
          </w:p>
        </w:tc>
        <w:tc>
          <w:tcPr>
            <w:tcW w:w="3396" w:type="dxa"/>
            <w:tcBorders>
              <w:top w:val="single" w:sz="4" w:space="0" w:color="BFBFBF"/>
              <w:bottom w:val="single" w:sz="4" w:space="0" w:color="BFBFBF"/>
            </w:tcBorders>
            <w:shd w:val="clear" w:color="auto" w:fill="auto"/>
          </w:tcPr>
          <w:p w14:paraId="2061B3FE" w14:textId="6AD2C783" w:rsidR="00AC6EC3" w:rsidRDefault="00A76A2B" w:rsidP="00AC6EC3">
            <w:pPr>
              <w:pStyle w:val="FactsheetHeading"/>
              <w:tabs>
                <w:tab w:val="right" w:pos="10197"/>
              </w:tabs>
              <w:spacing w:before="40" w:after="40"/>
              <w:rPr>
                <w:rFonts w:cs="Arial"/>
                <w:color w:val="auto"/>
                <w:sz w:val="20"/>
                <w:szCs w:val="20"/>
              </w:rPr>
            </w:pPr>
            <w:r>
              <w:rPr>
                <w:rFonts w:cs="Arial"/>
                <w:color w:val="auto"/>
                <w:sz w:val="20"/>
                <w:szCs w:val="20"/>
              </w:rPr>
              <w:t>L4</w:t>
            </w:r>
            <w:r w:rsidR="00F863F6">
              <w:rPr>
                <w:rFonts w:cs="Arial"/>
                <w:color w:val="auto"/>
                <w:sz w:val="20"/>
                <w:szCs w:val="20"/>
              </w:rPr>
              <w:t xml:space="preserve"> – L</w:t>
            </w:r>
            <w:r>
              <w:rPr>
                <w:rFonts w:cs="Arial"/>
                <w:color w:val="auto"/>
                <w:sz w:val="20"/>
                <w:szCs w:val="20"/>
              </w:rPr>
              <w:t>9</w:t>
            </w:r>
            <w:r w:rsidR="00F863F6">
              <w:rPr>
                <w:rFonts w:cs="Arial"/>
                <w:color w:val="auto"/>
                <w:sz w:val="20"/>
                <w:szCs w:val="20"/>
              </w:rPr>
              <w:t xml:space="preserve"> or </w:t>
            </w:r>
            <w:r>
              <w:rPr>
                <w:rFonts w:cs="Arial"/>
                <w:color w:val="auto"/>
                <w:sz w:val="20"/>
                <w:szCs w:val="20"/>
              </w:rPr>
              <w:t>L10</w:t>
            </w:r>
            <w:r w:rsidR="00F863F6">
              <w:rPr>
                <w:rFonts w:cs="Arial"/>
                <w:color w:val="auto"/>
                <w:sz w:val="20"/>
                <w:szCs w:val="20"/>
              </w:rPr>
              <w:t xml:space="preserve"> – </w:t>
            </w:r>
            <w:r>
              <w:rPr>
                <w:rFonts w:cs="Arial"/>
                <w:color w:val="auto"/>
                <w:sz w:val="20"/>
                <w:szCs w:val="20"/>
              </w:rPr>
              <w:t>L13</w:t>
            </w:r>
          </w:p>
        </w:tc>
      </w:tr>
      <w:tr w:rsidR="0070066C" w14:paraId="2D8B9AD6" w14:textId="77777777" w:rsidTr="0070066C">
        <w:tc>
          <w:tcPr>
            <w:tcW w:w="1985" w:type="dxa"/>
            <w:tcBorders>
              <w:top w:val="single" w:sz="4" w:space="0" w:color="BFBFBF"/>
              <w:bottom w:val="single" w:sz="4" w:space="0" w:color="BFBFBF"/>
            </w:tcBorders>
            <w:shd w:val="clear" w:color="auto" w:fill="auto"/>
          </w:tcPr>
          <w:p w14:paraId="2F1EC38E" w14:textId="7B172E24" w:rsidR="0070066C" w:rsidRDefault="0070066C" w:rsidP="0070066C">
            <w:pPr>
              <w:pStyle w:val="FactsheetHeading"/>
              <w:tabs>
                <w:tab w:val="right" w:pos="10197"/>
              </w:tabs>
              <w:spacing w:before="40" w:after="40"/>
              <w:rPr>
                <w:b/>
                <w:color w:val="auto"/>
                <w:sz w:val="20"/>
                <w:szCs w:val="20"/>
              </w:rPr>
            </w:pPr>
            <w:r>
              <w:rPr>
                <w:b/>
                <w:color w:val="auto"/>
                <w:sz w:val="20"/>
                <w:szCs w:val="20"/>
              </w:rPr>
              <w:t>Salary Range:</w:t>
            </w:r>
          </w:p>
        </w:tc>
        <w:tc>
          <w:tcPr>
            <w:tcW w:w="2835" w:type="dxa"/>
            <w:gridSpan w:val="2"/>
            <w:tcBorders>
              <w:top w:val="single" w:sz="4" w:space="0" w:color="BFBFBF"/>
              <w:bottom w:val="single" w:sz="4" w:space="0" w:color="BFBFBF"/>
            </w:tcBorders>
            <w:shd w:val="clear" w:color="auto" w:fill="auto"/>
          </w:tcPr>
          <w:p w14:paraId="099AF4AC" w14:textId="77777777" w:rsidR="0070066C" w:rsidRDefault="0070066C" w:rsidP="0070066C">
            <w:pPr>
              <w:pStyle w:val="FactsheetHeading"/>
              <w:tabs>
                <w:tab w:val="right" w:pos="10197"/>
              </w:tabs>
              <w:spacing w:before="40" w:after="40"/>
              <w:rPr>
                <w:rFonts w:cs="Arial"/>
                <w:color w:val="auto"/>
                <w:sz w:val="20"/>
                <w:szCs w:val="20"/>
              </w:rPr>
            </w:pPr>
            <w:r>
              <w:rPr>
                <w:rFonts w:cs="Arial"/>
                <w:color w:val="auto"/>
                <w:sz w:val="20"/>
                <w:szCs w:val="20"/>
              </w:rPr>
              <w:t>$</w:t>
            </w: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fldChar w:fldCharType="end"/>
            </w:r>
            <w:r>
              <w:rPr>
                <w:rFonts w:cs="Arial"/>
                <w:color w:val="auto"/>
                <w:sz w:val="20"/>
                <w:szCs w:val="20"/>
              </w:rPr>
              <w:t xml:space="preserve"> - $</w:t>
            </w: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t> </w:t>
            </w:r>
            <w:r>
              <w:rPr>
                <w:rFonts w:cs="Arial"/>
                <w:color w:val="auto"/>
                <w:sz w:val="20"/>
                <w:szCs w:val="20"/>
              </w:rPr>
              <w:fldChar w:fldCharType="end"/>
            </w:r>
          </w:p>
          <w:p w14:paraId="4A40E59E" w14:textId="18A92DB3" w:rsidR="0070066C" w:rsidRDefault="0070066C" w:rsidP="0070066C">
            <w:pPr>
              <w:pStyle w:val="FactsheetHeading"/>
              <w:tabs>
                <w:tab w:val="right" w:pos="10197"/>
              </w:tabs>
              <w:spacing w:before="40" w:after="40"/>
              <w:rPr>
                <w:rFonts w:cs="Arial"/>
                <w:color w:val="auto"/>
                <w:sz w:val="20"/>
                <w:szCs w:val="20"/>
              </w:rPr>
            </w:pPr>
            <w:r>
              <w:rPr>
                <w:rFonts w:cs="Arial"/>
                <w:sz w:val="20"/>
              </w:rPr>
              <w:t>(</w:t>
            </w:r>
            <w:proofErr w:type="gramStart"/>
            <w:r>
              <w:rPr>
                <w:rFonts w:cs="Arial"/>
                <w:color w:val="auto"/>
                <w:sz w:val="20"/>
              </w:rPr>
              <w:t>plus</w:t>
            </w:r>
            <w:proofErr w:type="gramEnd"/>
            <w:r>
              <w:rPr>
                <w:rFonts w:cs="Arial"/>
                <w:color w:val="auto"/>
                <w:sz w:val="20"/>
              </w:rPr>
              <w:t xml:space="preserve"> superannuation and leave loading benefits) </w:t>
            </w:r>
          </w:p>
        </w:tc>
        <w:tc>
          <w:tcPr>
            <w:tcW w:w="2268" w:type="dxa"/>
            <w:tcBorders>
              <w:top w:val="single" w:sz="4" w:space="0" w:color="BFBFBF"/>
              <w:bottom w:val="single" w:sz="4" w:space="0" w:color="BFBFBF"/>
            </w:tcBorders>
            <w:shd w:val="clear" w:color="auto" w:fill="auto"/>
          </w:tcPr>
          <w:p w14:paraId="36B5BFBB" w14:textId="040DB13A" w:rsidR="0070066C" w:rsidRDefault="0070066C" w:rsidP="0070066C">
            <w:pPr>
              <w:pStyle w:val="FactsheetHeading"/>
              <w:tabs>
                <w:tab w:val="right" w:pos="10197"/>
              </w:tabs>
              <w:spacing w:before="40" w:after="40"/>
              <w:rPr>
                <w:b/>
                <w:color w:val="auto"/>
                <w:sz w:val="20"/>
                <w:szCs w:val="20"/>
              </w:rPr>
            </w:pPr>
            <w:r>
              <w:rPr>
                <w:b/>
                <w:color w:val="auto"/>
                <w:sz w:val="20"/>
                <w:szCs w:val="20"/>
              </w:rPr>
              <w:t>Closing Date:</w:t>
            </w:r>
          </w:p>
        </w:tc>
        <w:tc>
          <w:tcPr>
            <w:tcW w:w="3396" w:type="dxa"/>
            <w:tcBorders>
              <w:top w:val="single" w:sz="4" w:space="0" w:color="BFBFBF"/>
              <w:bottom w:val="single" w:sz="4" w:space="0" w:color="BFBFBF"/>
            </w:tcBorders>
            <w:shd w:val="clear" w:color="auto" w:fill="auto"/>
          </w:tcPr>
          <w:p w14:paraId="758940E5" w14:textId="759F96E3" w:rsidR="0070066C" w:rsidRDefault="0070066C" w:rsidP="0070066C">
            <w:pPr>
              <w:pStyle w:val="FactsheetHeading"/>
              <w:tabs>
                <w:tab w:val="right" w:pos="10197"/>
              </w:tabs>
              <w:spacing w:before="40" w:after="40"/>
              <w:rPr>
                <w:rFonts w:cs="Arial"/>
                <w:color w:val="auto"/>
                <w:sz w:val="20"/>
                <w:szCs w:val="20"/>
              </w:rPr>
            </w:pPr>
            <w:r>
              <w:rPr>
                <w:rFonts w:cs="Arial"/>
                <w:color w:val="auto"/>
                <w:sz w:val="20"/>
                <w:szCs w:val="20"/>
              </w:rPr>
              <w:fldChar w:fldCharType="begin">
                <w:ffData>
                  <w:name w:val="Text7"/>
                  <w:enabled/>
                  <w:calcOnExit w:val="0"/>
                  <w:textInput/>
                </w:ffData>
              </w:fldChar>
            </w:r>
            <w:r>
              <w:rPr>
                <w:rFonts w:cs="Arial"/>
                <w:color w:val="auto"/>
                <w:sz w:val="20"/>
                <w:szCs w:val="20"/>
              </w:rPr>
              <w:instrText xml:space="preserve"> FORMTEXT </w:instrText>
            </w:r>
            <w:r>
              <w:rPr>
                <w:rFonts w:cs="Arial"/>
                <w:color w:val="auto"/>
                <w:sz w:val="20"/>
                <w:szCs w:val="20"/>
              </w:rPr>
            </w:r>
            <w:r>
              <w:rPr>
                <w:rFonts w:cs="Arial"/>
                <w:color w:val="auto"/>
                <w:sz w:val="20"/>
                <w:szCs w:val="20"/>
              </w:rPr>
              <w:fldChar w:fldCharType="separate"/>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noProof/>
                <w:color w:val="auto"/>
                <w:sz w:val="20"/>
                <w:szCs w:val="20"/>
              </w:rPr>
              <w:t> </w:t>
            </w:r>
            <w:r>
              <w:rPr>
                <w:rFonts w:cs="Arial"/>
                <w:color w:val="auto"/>
                <w:sz w:val="20"/>
                <w:szCs w:val="20"/>
              </w:rPr>
              <w:fldChar w:fldCharType="end"/>
            </w:r>
          </w:p>
        </w:tc>
      </w:tr>
      <w:tr w:rsidR="0070066C" w14:paraId="503AD4D7" w14:textId="77777777" w:rsidTr="0070066C">
        <w:tc>
          <w:tcPr>
            <w:tcW w:w="1985" w:type="dxa"/>
            <w:tcBorders>
              <w:top w:val="single" w:sz="4" w:space="0" w:color="BFBFBF"/>
              <w:bottom w:val="single" w:sz="4" w:space="0" w:color="BFBFBF"/>
            </w:tcBorders>
            <w:shd w:val="clear" w:color="auto" w:fill="auto"/>
          </w:tcPr>
          <w:p w14:paraId="26F38117" w14:textId="3C3E535D" w:rsidR="0070066C" w:rsidRDefault="0070066C" w:rsidP="0070066C">
            <w:pPr>
              <w:pStyle w:val="FactsheetHeading"/>
              <w:tabs>
                <w:tab w:val="right" w:pos="10197"/>
              </w:tabs>
              <w:spacing w:before="40" w:after="40"/>
              <w:rPr>
                <w:b/>
                <w:color w:val="auto"/>
                <w:sz w:val="20"/>
                <w:szCs w:val="20"/>
              </w:rPr>
            </w:pPr>
            <w:r>
              <w:rPr>
                <w:b/>
                <w:color w:val="auto"/>
                <w:sz w:val="20"/>
                <w:szCs w:val="20"/>
              </w:rPr>
              <w:t>Contact name:</w:t>
            </w:r>
          </w:p>
        </w:tc>
        <w:tc>
          <w:tcPr>
            <w:tcW w:w="2835" w:type="dxa"/>
            <w:gridSpan w:val="2"/>
            <w:tcBorders>
              <w:top w:val="single" w:sz="4" w:space="0" w:color="BFBFBF"/>
              <w:bottom w:val="single" w:sz="4" w:space="0" w:color="BFBFBF"/>
            </w:tcBorders>
            <w:shd w:val="clear" w:color="auto" w:fill="auto"/>
          </w:tcPr>
          <w:p w14:paraId="66AC217A" w14:textId="15FA1998" w:rsidR="0070066C" w:rsidRDefault="0070066C" w:rsidP="0070066C">
            <w:pPr>
              <w:pStyle w:val="FactsheetHeading"/>
              <w:tabs>
                <w:tab w:val="right" w:pos="10197"/>
              </w:tabs>
              <w:spacing w:before="40" w:after="40"/>
              <w:rPr>
                <w:rFonts w:cs="Arial"/>
                <w:color w:val="auto"/>
                <w:sz w:val="20"/>
                <w:szCs w:val="20"/>
              </w:rPr>
            </w:pPr>
            <w:r>
              <w:rPr>
                <w:rFonts w:cs="Arial"/>
                <w:color w:val="auto"/>
                <w:sz w:val="20"/>
                <w:szCs w:val="20"/>
              </w:rPr>
              <w:t xml:space="preserve">Prof David </w:t>
            </w:r>
            <w:proofErr w:type="spellStart"/>
            <w:r>
              <w:rPr>
                <w:rFonts w:cs="Arial"/>
                <w:color w:val="auto"/>
                <w:sz w:val="20"/>
                <w:szCs w:val="20"/>
              </w:rPr>
              <w:t>Reutens</w:t>
            </w:r>
            <w:proofErr w:type="spellEnd"/>
          </w:p>
        </w:tc>
        <w:tc>
          <w:tcPr>
            <w:tcW w:w="2268" w:type="dxa"/>
            <w:tcBorders>
              <w:top w:val="single" w:sz="4" w:space="0" w:color="BFBFBF"/>
              <w:bottom w:val="single" w:sz="4" w:space="0" w:color="BFBFBF"/>
            </w:tcBorders>
            <w:shd w:val="clear" w:color="auto" w:fill="auto"/>
          </w:tcPr>
          <w:p w14:paraId="748D2227" w14:textId="2FAACBC2" w:rsidR="0070066C" w:rsidRDefault="0070066C" w:rsidP="0070066C">
            <w:pPr>
              <w:pStyle w:val="FactsheetHeading"/>
              <w:tabs>
                <w:tab w:val="right" w:pos="10197"/>
              </w:tabs>
              <w:spacing w:before="40" w:after="40"/>
              <w:rPr>
                <w:b/>
                <w:color w:val="auto"/>
                <w:sz w:val="20"/>
                <w:szCs w:val="20"/>
              </w:rPr>
            </w:pPr>
            <w:r>
              <w:rPr>
                <w:b/>
                <w:color w:val="auto"/>
                <w:sz w:val="20"/>
                <w:szCs w:val="20"/>
              </w:rPr>
              <w:t xml:space="preserve">Contact number: </w:t>
            </w:r>
          </w:p>
        </w:tc>
        <w:tc>
          <w:tcPr>
            <w:tcW w:w="3396" w:type="dxa"/>
            <w:tcBorders>
              <w:top w:val="single" w:sz="4" w:space="0" w:color="BFBFBF"/>
              <w:bottom w:val="single" w:sz="4" w:space="0" w:color="BFBFBF"/>
            </w:tcBorders>
            <w:shd w:val="clear" w:color="auto" w:fill="auto"/>
          </w:tcPr>
          <w:p w14:paraId="65643464" w14:textId="384C3E80" w:rsidR="0070066C" w:rsidRDefault="0070066C" w:rsidP="0070066C">
            <w:pPr>
              <w:pStyle w:val="FactsheetHeading"/>
              <w:tabs>
                <w:tab w:val="right" w:pos="10197"/>
              </w:tabs>
              <w:spacing w:before="40" w:after="40"/>
              <w:rPr>
                <w:rFonts w:cs="Arial"/>
                <w:color w:val="auto"/>
                <w:sz w:val="20"/>
                <w:szCs w:val="20"/>
              </w:rPr>
            </w:pPr>
            <w:r>
              <w:rPr>
                <w:rFonts w:cs="Arial"/>
                <w:color w:val="auto"/>
                <w:sz w:val="20"/>
                <w:szCs w:val="20"/>
              </w:rPr>
              <w:t>(07) 3646 5882</w:t>
            </w:r>
          </w:p>
        </w:tc>
      </w:tr>
      <w:tr w:rsidR="0070066C" w14:paraId="77267CA1" w14:textId="77777777" w:rsidTr="00251E4F">
        <w:tc>
          <w:tcPr>
            <w:tcW w:w="2209" w:type="dxa"/>
            <w:gridSpan w:val="2"/>
            <w:tcBorders>
              <w:top w:val="single" w:sz="4" w:space="0" w:color="BFBFBF"/>
              <w:bottom w:val="single" w:sz="4" w:space="0" w:color="BFBFBF"/>
            </w:tcBorders>
            <w:shd w:val="clear" w:color="auto" w:fill="auto"/>
          </w:tcPr>
          <w:p w14:paraId="714B7081" w14:textId="77777777" w:rsidR="0070066C" w:rsidRDefault="0070066C" w:rsidP="0070066C">
            <w:pPr>
              <w:pStyle w:val="FactsheetHeading"/>
              <w:tabs>
                <w:tab w:val="right" w:pos="10197"/>
              </w:tabs>
              <w:spacing w:before="40" w:after="40"/>
              <w:rPr>
                <w:b/>
                <w:color w:val="auto"/>
                <w:sz w:val="20"/>
                <w:szCs w:val="20"/>
              </w:rPr>
            </w:pPr>
            <w:r>
              <w:rPr>
                <w:b/>
                <w:color w:val="auto"/>
                <w:sz w:val="20"/>
                <w:szCs w:val="20"/>
              </w:rPr>
              <w:t>Online applications:</w:t>
            </w:r>
          </w:p>
        </w:tc>
        <w:tc>
          <w:tcPr>
            <w:tcW w:w="8275" w:type="dxa"/>
            <w:gridSpan w:val="3"/>
            <w:tcBorders>
              <w:top w:val="single" w:sz="4" w:space="0" w:color="BFBFBF"/>
              <w:bottom w:val="single" w:sz="4" w:space="0" w:color="BFBFBF"/>
            </w:tcBorders>
            <w:shd w:val="clear" w:color="auto" w:fill="auto"/>
          </w:tcPr>
          <w:p w14:paraId="7627FD1F" w14:textId="18EB4080" w:rsidR="0070066C" w:rsidRDefault="0070066C" w:rsidP="0070066C">
            <w:pPr>
              <w:pStyle w:val="FactsheetHeading"/>
              <w:tabs>
                <w:tab w:val="right" w:pos="10197"/>
              </w:tabs>
              <w:spacing w:before="40" w:after="40"/>
              <w:rPr>
                <w:color w:val="auto"/>
                <w:sz w:val="20"/>
                <w:szCs w:val="20"/>
              </w:rPr>
            </w:pPr>
            <w:hyperlink r:id="rId11" w:history="1">
              <w:r w:rsidRPr="004E3654">
                <w:rPr>
                  <w:rStyle w:val="Hyperlink"/>
                  <w:rFonts w:cs="Arial"/>
                  <w:bCs w:val="0"/>
                  <w:sz w:val="20"/>
                  <w:szCs w:val="20"/>
                  <w:lang w:bidi="ar-SA"/>
                </w:rPr>
                <w:t>www.smartjobs.qld.gov.au</w:t>
              </w:r>
            </w:hyperlink>
          </w:p>
        </w:tc>
      </w:tr>
    </w:tbl>
    <w:p w14:paraId="591FE9DE" w14:textId="77777777" w:rsidR="00A20C5D" w:rsidRDefault="00A20C5D" w:rsidP="007F2A92">
      <w:pPr>
        <w:rPr>
          <w:rFonts w:cs="Arial-BoldMT"/>
          <w:bCs/>
          <w:sz w:val="16"/>
          <w:szCs w:val="16"/>
          <w:lang w:bidi="en-US"/>
        </w:rPr>
      </w:pPr>
    </w:p>
    <w:p w14:paraId="7E075F43" w14:textId="307A6B6E" w:rsidR="00AD50F0" w:rsidRDefault="00AD50F0" w:rsidP="00AD50F0">
      <w:pPr>
        <w:pStyle w:val="FactsheetHeading"/>
        <w:tabs>
          <w:tab w:val="right" w:pos="10197"/>
        </w:tabs>
        <w:spacing w:before="0" w:after="0"/>
        <w:rPr>
          <w:color w:val="auto"/>
          <w:sz w:val="16"/>
          <w:szCs w:val="16"/>
        </w:rPr>
      </w:pPr>
      <w:r>
        <w:rPr>
          <w:color w:val="auto"/>
          <w:sz w:val="16"/>
          <w:szCs w:val="16"/>
        </w:rPr>
        <w:t xml:space="preserve">* </w:t>
      </w:r>
      <w:r>
        <w:rPr>
          <w:rFonts w:cs="Arial"/>
          <w:color w:val="auto"/>
          <w:sz w:val="16"/>
          <w:szCs w:val="16"/>
        </w:rPr>
        <w:t xml:space="preserve">Please </w:t>
      </w:r>
      <w:proofErr w:type="gramStart"/>
      <w:r>
        <w:rPr>
          <w:rFonts w:cs="Arial"/>
          <w:color w:val="auto"/>
          <w:sz w:val="16"/>
          <w:szCs w:val="16"/>
        </w:rPr>
        <w:t>note:</w:t>
      </w:r>
      <w:proofErr w:type="gramEnd"/>
      <w:r>
        <w:rPr>
          <w:rFonts w:cs="Arial"/>
          <w:color w:val="auto"/>
          <w:sz w:val="16"/>
          <w:szCs w:val="16"/>
        </w:rPr>
        <w:t xml:space="preserve"> there may be a requirement to work at other facilities located across Metro North Health</w:t>
      </w:r>
      <w:r w:rsidR="004F301F">
        <w:rPr>
          <w:rFonts w:cs="Arial"/>
          <w:color w:val="auto"/>
          <w:sz w:val="16"/>
          <w:szCs w:val="16"/>
        </w:rPr>
        <w:t>.</w:t>
      </w:r>
    </w:p>
    <w:p w14:paraId="7BDE79E8" w14:textId="63783A31" w:rsidR="00AD50F0" w:rsidRDefault="00AD50F0" w:rsidP="00AD50F0">
      <w:pPr>
        <w:overflowPunct w:val="0"/>
        <w:autoSpaceDE w:val="0"/>
        <w:autoSpaceDN w:val="0"/>
        <w:adjustRightInd w:val="0"/>
        <w:textAlignment w:val="baseline"/>
        <w:rPr>
          <w:rFonts w:cs="Arial"/>
          <w:sz w:val="16"/>
          <w:szCs w:val="16"/>
        </w:rPr>
      </w:pPr>
      <w:r>
        <w:rPr>
          <w:rFonts w:cs="Arial-BoldMT"/>
          <w:bCs/>
          <w:sz w:val="16"/>
          <w:szCs w:val="16"/>
          <w:lang w:bidi="en-US"/>
        </w:rPr>
        <w:t xml:space="preserve">**Future recurring vacancies may also be filled through this recruitment process at any location across </w:t>
      </w:r>
      <w:r>
        <w:rPr>
          <w:rFonts w:cs="Arial"/>
          <w:sz w:val="16"/>
          <w:szCs w:val="16"/>
        </w:rPr>
        <w:t>Metro North Health</w:t>
      </w:r>
      <w:r w:rsidR="004F301F">
        <w:rPr>
          <w:rFonts w:cs="Arial"/>
          <w:sz w:val="16"/>
          <w:szCs w:val="16"/>
        </w:rPr>
        <w:t>.</w:t>
      </w:r>
    </w:p>
    <w:p w14:paraId="2C1261B8" w14:textId="165D64D6" w:rsidR="0009243A" w:rsidRPr="00AD50F0" w:rsidRDefault="004F301F" w:rsidP="00AD50F0">
      <w:pPr>
        <w:pStyle w:val="FactsheetHeading"/>
        <w:tabs>
          <w:tab w:val="right" w:pos="10197"/>
        </w:tabs>
        <w:spacing w:before="0" w:after="0"/>
        <w:rPr>
          <w:rFonts w:cs="Arial"/>
          <w:color w:val="auto"/>
          <w:sz w:val="16"/>
          <w:szCs w:val="16"/>
        </w:rPr>
      </w:pPr>
      <w:r>
        <w:rPr>
          <w:rFonts w:cs="Arial"/>
          <w:color w:val="auto"/>
          <w:sz w:val="16"/>
          <w:szCs w:val="16"/>
        </w:rPr>
        <w:t>***</w:t>
      </w:r>
      <w:r w:rsidRPr="004F301F">
        <w:rPr>
          <w:rFonts w:cs="Arial"/>
          <w:color w:val="auto"/>
          <w:sz w:val="16"/>
          <w:szCs w:val="16"/>
        </w:rPr>
        <w:t>Applications from third parties will not be accepted</w:t>
      </w:r>
      <w:r>
        <w:rPr>
          <w:rFonts w:cs="Arial"/>
          <w:color w:val="auto"/>
          <w:sz w:val="16"/>
          <w:szCs w:val="16"/>
        </w:rPr>
        <w:t>.</w:t>
      </w:r>
    </w:p>
    <w:p w14:paraId="6B480E2B" w14:textId="77777777" w:rsidR="0009243A" w:rsidRDefault="0009243A" w:rsidP="007F2A92">
      <w:pPr>
        <w:pStyle w:val="Heading2"/>
        <w:rPr>
          <w:color w:val="00778B"/>
          <w:sz w:val="20"/>
          <w:szCs w:val="20"/>
        </w:rPr>
      </w:pPr>
    </w:p>
    <w:p w14:paraId="52A3C22D" w14:textId="0A743B38" w:rsidR="0009243A" w:rsidRDefault="0009243A" w:rsidP="0009243A">
      <w:pPr>
        <w:pStyle w:val="Heading2"/>
        <w:rPr>
          <w:color w:val="00778B"/>
          <w:sz w:val="20"/>
          <w:szCs w:val="20"/>
        </w:rPr>
      </w:pPr>
      <w:r>
        <w:rPr>
          <w:color w:val="00778B"/>
          <w:sz w:val="20"/>
          <w:szCs w:val="20"/>
        </w:rPr>
        <w:t xml:space="preserve">Purpose </w:t>
      </w:r>
      <w:r w:rsidR="004F301F">
        <w:rPr>
          <w:color w:val="00778B"/>
          <w:sz w:val="20"/>
          <w:szCs w:val="20"/>
        </w:rPr>
        <w:t>of the role</w:t>
      </w:r>
      <w:r>
        <w:rPr>
          <w:color w:val="00778B"/>
          <w:sz w:val="20"/>
          <w:szCs w:val="20"/>
        </w:rPr>
        <w:t xml:space="preserve"> </w:t>
      </w:r>
    </w:p>
    <w:p w14:paraId="6F5D1E3F" w14:textId="28CBAFB0" w:rsidR="0009243A" w:rsidRDefault="0009243A" w:rsidP="0009243A"/>
    <w:p w14:paraId="3991DB9E" w14:textId="77777777" w:rsidR="00B4694F" w:rsidRPr="00731995" w:rsidRDefault="00B4694F" w:rsidP="0070066C">
      <w:pPr>
        <w:numPr>
          <w:ilvl w:val="0"/>
          <w:numId w:val="9"/>
        </w:numPr>
        <w:spacing w:line="276" w:lineRule="auto"/>
        <w:rPr>
          <w:rFonts w:ascii="Calibri" w:hAnsi="Calibri"/>
          <w:sz w:val="20"/>
        </w:rPr>
      </w:pPr>
      <w:r>
        <w:rPr>
          <w:sz w:val="20"/>
        </w:rPr>
        <w:t xml:space="preserve">To </w:t>
      </w:r>
      <w:r w:rsidRPr="00566F09">
        <w:rPr>
          <w:sz w:val="20"/>
        </w:rPr>
        <w:t xml:space="preserve">join the </w:t>
      </w:r>
      <w:r>
        <w:rPr>
          <w:sz w:val="20"/>
        </w:rPr>
        <w:t xml:space="preserve">other RBWH </w:t>
      </w:r>
      <w:r w:rsidRPr="00566F09">
        <w:rPr>
          <w:sz w:val="20"/>
        </w:rPr>
        <w:t xml:space="preserve">Neurology Advanced Trainees in </w:t>
      </w:r>
      <w:r>
        <w:rPr>
          <w:sz w:val="20"/>
        </w:rPr>
        <w:t xml:space="preserve">providing services and receiving training of a quality and quantity similar to </w:t>
      </w:r>
      <w:proofErr w:type="spellStart"/>
      <w:proofErr w:type="gramStart"/>
      <w:r>
        <w:rPr>
          <w:sz w:val="20"/>
        </w:rPr>
        <w:t>a</w:t>
      </w:r>
      <w:proofErr w:type="spellEnd"/>
      <w:proofErr w:type="gramEnd"/>
      <w:r>
        <w:rPr>
          <w:sz w:val="20"/>
        </w:rPr>
        <w:t xml:space="preserve"> elective training year in the subspecialty of epileptology.  </w:t>
      </w:r>
    </w:p>
    <w:p w14:paraId="2BA31A23" w14:textId="77777777" w:rsidR="00B4694F" w:rsidRPr="00C128E1" w:rsidRDefault="00B4694F" w:rsidP="0070066C">
      <w:pPr>
        <w:numPr>
          <w:ilvl w:val="0"/>
          <w:numId w:val="9"/>
        </w:numPr>
        <w:spacing w:line="276" w:lineRule="auto"/>
        <w:rPr>
          <w:rFonts w:ascii="Calibri" w:hAnsi="Calibri"/>
          <w:sz w:val="20"/>
        </w:rPr>
      </w:pPr>
      <w:r w:rsidRPr="008F6617">
        <w:rPr>
          <w:sz w:val="20"/>
        </w:rPr>
        <w:t xml:space="preserve">To provide </w:t>
      </w:r>
      <w:r>
        <w:rPr>
          <w:sz w:val="20"/>
        </w:rPr>
        <w:t xml:space="preserve">supervised </w:t>
      </w:r>
      <w:r w:rsidRPr="008F6617">
        <w:rPr>
          <w:sz w:val="20"/>
        </w:rPr>
        <w:t xml:space="preserve">services to inpatients and outpatients </w:t>
      </w:r>
      <w:r>
        <w:rPr>
          <w:sz w:val="20"/>
        </w:rPr>
        <w:t xml:space="preserve">in the subspeciality of epilepsy (including EEG and video-EEG) </w:t>
      </w:r>
      <w:r w:rsidRPr="008F6617">
        <w:rPr>
          <w:sz w:val="20"/>
        </w:rPr>
        <w:t xml:space="preserve">referred to the Neurology Services, Metro North HHS </w:t>
      </w:r>
      <w:r>
        <w:rPr>
          <w:sz w:val="20"/>
        </w:rPr>
        <w:t>specifically at the Royal Brisbane and Women’s Hospital.</w:t>
      </w:r>
    </w:p>
    <w:p w14:paraId="2B2E6D1C" w14:textId="77777777" w:rsidR="00B4694F" w:rsidRPr="008F6617" w:rsidRDefault="00B4694F" w:rsidP="0070066C">
      <w:pPr>
        <w:numPr>
          <w:ilvl w:val="0"/>
          <w:numId w:val="9"/>
        </w:numPr>
        <w:spacing w:line="276" w:lineRule="auto"/>
        <w:rPr>
          <w:sz w:val="20"/>
        </w:rPr>
      </w:pPr>
      <w:r w:rsidRPr="008F6617">
        <w:rPr>
          <w:sz w:val="20"/>
        </w:rPr>
        <w:t>To deliver services in an academic model of practice</w:t>
      </w:r>
    </w:p>
    <w:p w14:paraId="492BCB31" w14:textId="2F1C8E16" w:rsidR="00FC1A24" w:rsidRPr="00537651" w:rsidRDefault="00B4694F" w:rsidP="0070066C">
      <w:pPr>
        <w:numPr>
          <w:ilvl w:val="0"/>
          <w:numId w:val="9"/>
        </w:numPr>
        <w:spacing w:line="276" w:lineRule="auto"/>
        <w:rPr>
          <w:sz w:val="20"/>
        </w:rPr>
      </w:pPr>
      <w:r w:rsidRPr="008F6617">
        <w:rPr>
          <w:sz w:val="20"/>
        </w:rPr>
        <w:t xml:space="preserve">To collaborate </w:t>
      </w:r>
      <w:r>
        <w:rPr>
          <w:sz w:val="20"/>
        </w:rPr>
        <w:t>in</w:t>
      </w:r>
      <w:r w:rsidRPr="008F6617">
        <w:rPr>
          <w:sz w:val="20"/>
        </w:rPr>
        <w:t xml:space="preserve"> development and improvement of systems of service delivery in the </w:t>
      </w:r>
      <w:r>
        <w:rPr>
          <w:sz w:val="20"/>
        </w:rPr>
        <w:t>epilepsy program</w:t>
      </w:r>
      <w:r w:rsidR="00537651" w:rsidRPr="008F6617">
        <w:rPr>
          <w:sz w:val="20"/>
        </w:rPr>
        <w:t xml:space="preserve"> </w:t>
      </w:r>
    </w:p>
    <w:p w14:paraId="1AFB568F" w14:textId="4A97C8FE" w:rsidR="004F301F" w:rsidRDefault="004F301F" w:rsidP="004F301F">
      <w:pPr>
        <w:jc w:val="both"/>
        <w:rPr>
          <w:rFonts w:cs="Arial"/>
          <w:sz w:val="20"/>
        </w:rPr>
      </w:pPr>
    </w:p>
    <w:p w14:paraId="76473666" w14:textId="77777777" w:rsidR="009E69D2" w:rsidRPr="008B039E" w:rsidRDefault="009E69D2" w:rsidP="009E69D2">
      <w:pPr>
        <w:spacing w:line="276" w:lineRule="auto"/>
        <w:rPr>
          <w:sz w:val="20"/>
        </w:rPr>
      </w:pPr>
      <w:r w:rsidRPr="008B039E">
        <w:rPr>
          <w:sz w:val="20"/>
        </w:rPr>
        <w:t xml:space="preserve">The Queensland Comprehensive Epilepsy Program, based at RBWH, is offering a </w:t>
      </w:r>
      <w:proofErr w:type="gramStart"/>
      <w:r w:rsidRPr="008B039E">
        <w:rPr>
          <w:sz w:val="20"/>
        </w:rPr>
        <w:t>1 year</w:t>
      </w:r>
      <w:proofErr w:type="gramEnd"/>
      <w:r w:rsidRPr="008B039E">
        <w:rPr>
          <w:sz w:val="20"/>
        </w:rPr>
        <w:t xml:space="preserve"> Epilepsy</w:t>
      </w:r>
    </w:p>
    <w:p w14:paraId="24FED115" w14:textId="77777777" w:rsidR="009E69D2" w:rsidRDefault="009E69D2" w:rsidP="009E69D2">
      <w:pPr>
        <w:spacing w:line="276" w:lineRule="auto"/>
        <w:rPr>
          <w:sz w:val="20"/>
        </w:rPr>
      </w:pPr>
      <w:r w:rsidRPr="008B039E">
        <w:rPr>
          <w:sz w:val="20"/>
        </w:rPr>
        <w:t>Fellowship.</w:t>
      </w:r>
      <w:r>
        <w:rPr>
          <w:sz w:val="20"/>
        </w:rPr>
        <w:t xml:space="preserve"> </w:t>
      </w:r>
      <w:r w:rsidRPr="008B039E">
        <w:rPr>
          <w:sz w:val="20"/>
        </w:rPr>
        <w:t xml:space="preserve">The Comprehensive Epilepsy Program at RBWH is part of the Hospital’s Neurology Department. </w:t>
      </w:r>
      <w:r>
        <w:rPr>
          <w:sz w:val="20"/>
        </w:rPr>
        <w:t>F</w:t>
      </w:r>
      <w:r w:rsidRPr="008B039E">
        <w:rPr>
          <w:sz w:val="20"/>
        </w:rPr>
        <w:t>acilities include 3 video-EEG</w:t>
      </w:r>
      <w:r>
        <w:rPr>
          <w:sz w:val="20"/>
        </w:rPr>
        <w:t xml:space="preserve"> </w:t>
      </w:r>
      <w:r w:rsidRPr="008B039E">
        <w:rPr>
          <w:sz w:val="20"/>
        </w:rPr>
        <w:t>monitoring beds for patients undergoing workup for epilepsy surgery and an active outpatient and</w:t>
      </w:r>
      <w:r>
        <w:rPr>
          <w:sz w:val="20"/>
        </w:rPr>
        <w:t xml:space="preserve"> </w:t>
      </w:r>
      <w:r w:rsidRPr="008B039E">
        <w:rPr>
          <w:sz w:val="20"/>
        </w:rPr>
        <w:t>ambulatory EEG service. In addition to several epilepsy clinics a week, there are specialty First Seizure,</w:t>
      </w:r>
      <w:r>
        <w:rPr>
          <w:sz w:val="20"/>
        </w:rPr>
        <w:t xml:space="preserve"> </w:t>
      </w:r>
      <w:r w:rsidRPr="008B039E">
        <w:rPr>
          <w:sz w:val="20"/>
        </w:rPr>
        <w:t xml:space="preserve">Women and Epilepsy and Transition clinics. </w:t>
      </w:r>
    </w:p>
    <w:p w14:paraId="5EA7C701" w14:textId="77777777" w:rsidR="009E69D2" w:rsidRPr="008B039E" w:rsidRDefault="009E69D2" w:rsidP="009E69D2">
      <w:pPr>
        <w:spacing w:line="276" w:lineRule="auto"/>
        <w:rPr>
          <w:sz w:val="20"/>
        </w:rPr>
      </w:pPr>
    </w:p>
    <w:p w14:paraId="658A49ED" w14:textId="77777777" w:rsidR="009E69D2" w:rsidRDefault="009E69D2" w:rsidP="009E69D2">
      <w:pPr>
        <w:spacing w:line="276" w:lineRule="auto"/>
        <w:rPr>
          <w:sz w:val="20"/>
        </w:rPr>
      </w:pPr>
      <w:r w:rsidRPr="008B039E">
        <w:rPr>
          <w:sz w:val="20"/>
        </w:rPr>
        <w:t>The Fellow will receive training in all aspects of outpatient and inpatient care in adult epileptology</w:t>
      </w:r>
      <w:r>
        <w:rPr>
          <w:sz w:val="20"/>
        </w:rPr>
        <w:t xml:space="preserve"> </w:t>
      </w:r>
      <w:r w:rsidRPr="008B039E">
        <w:rPr>
          <w:sz w:val="20"/>
        </w:rPr>
        <w:t>from First Seizure to Epilepsy Surgery. This includes the daily care of patients undergoing inpatient</w:t>
      </w:r>
      <w:r>
        <w:rPr>
          <w:sz w:val="20"/>
        </w:rPr>
        <w:t xml:space="preserve"> </w:t>
      </w:r>
      <w:r w:rsidRPr="008B039E">
        <w:rPr>
          <w:sz w:val="20"/>
        </w:rPr>
        <w:t>video-EEG monitoring. The Fellow will also develop expertise in EEG and video-EEG interpretation and</w:t>
      </w:r>
      <w:r>
        <w:rPr>
          <w:sz w:val="20"/>
        </w:rPr>
        <w:t xml:space="preserve"> </w:t>
      </w:r>
      <w:r w:rsidRPr="008B039E">
        <w:rPr>
          <w:sz w:val="20"/>
        </w:rPr>
        <w:t>will be exposed to advanced imaging methods and neurogenetics of epilepsy.</w:t>
      </w:r>
    </w:p>
    <w:p w14:paraId="0542FDC4" w14:textId="77777777" w:rsidR="009E69D2" w:rsidRPr="008B039E" w:rsidRDefault="009E69D2" w:rsidP="009E69D2">
      <w:pPr>
        <w:spacing w:line="276" w:lineRule="auto"/>
        <w:rPr>
          <w:sz w:val="20"/>
        </w:rPr>
      </w:pPr>
    </w:p>
    <w:p w14:paraId="760DF48F" w14:textId="77777777" w:rsidR="009E69D2" w:rsidRDefault="009E69D2" w:rsidP="009E69D2">
      <w:pPr>
        <w:spacing w:line="276" w:lineRule="auto"/>
        <w:rPr>
          <w:sz w:val="20"/>
        </w:rPr>
      </w:pPr>
      <w:r w:rsidRPr="008B039E">
        <w:rPr>
          <w:sz w:val="20"/>
        </w:rPr>
        <w:t>In addition to the weekly epilepsy clinical meeting, the Fellow will have the opportunity to participate</w:t>
      </w:r>
      <w:r>
        <w:rPr>
          <w:sz w:val="20"/>
        </w:rPr>
        <w:t xml:space="preserve"> </w:t>
      </w:r>
      <w:r w:rsidRPr="008B039E">
        <w:rPr>
          <w:sz w:val="20"/>
        </w:rPr>
        <w:t>in the weekly neurology clinical meeting, journal club, neuroradiology meeting and medical grand</w:t>
      </w:r>
      <w:r>
        <w:rPr>
          <w:sz w:val="20"/>
        </w:rPr>
        <w:t xml:space="preserve"> </w:t>
      </w:r>
      <w:r w:rsidRPr="008B039E">
        <w:rPr>
          <w:sz w:val="20"/>
        </w:rPr>
        <w:t>round as well as attendance at Brain School. The Fellow is encouraged to attend relevant national and</w:t>
      </w:r>
      <w:r>
        <w:rPr>
          <w:sz w:val="20"/>
        </w:rPr>
        <w:t xml:space="preserve"> </w:t>
      </w:r>
      <w:r w:rsidRPr="008B039E">
        <w:rPr>
          <w:sz w:val="20"/>
        </w:rPr>
        <w:t xml:space="preserve">international meetings </w:t>
      </w:r>
      <w:proofErr w:type="gramStart"/>
      <w:r w:rsidRPr="008B039E">
        <w:rPr>
          <w:sz w:val="20"/>
        </w:rPr>
        <w:t>e.g.</w:t>
      </w:r>
      <w:proofErr w:type="gramEnd"/>
      <w:r w:rsidRPr="008B039E">
        <w:rPr>
          <w:sz w:val="20"/>
        </w:rPr>
        <w:t xml:space="preserve"> Epilepsy Society of Australia, ANZAN. The Fellow is expected to undertake</w:t>
      </w:r>
      <w:r>
        <w:rPr>
          <w:sz w:val="20"/>
        </w:rPr>
        <w:t xml:space="preserve"> </w:t>
      </w:r>
      <w:r w:rsidRPr="008B039E">
        <w:rPr>
          <w:sz w:val="20"/>
        </w:rPr>
        <w:t>a research project and academic staff within the program are affiliated with The University of</w:t>
      </w:r>
      <w:r>
        <w:rPr>
          <w:sz w:val="20"/>
        </w:rPr>
        <w:t xml:space="preserve"> </w:t>
      </w:r>
      <w:r w:rsidRPr="008B039E">
        <w:rPr>
          <w:sz w:val="20"/>
        </w:rPr>
        <w:t>Queensland’s Centre for Advanced Imaging, Centre for Clinical Research and Queensland Brain</w:t>
      </w:r>
      <w:r>
        <w:rPr>
          <w:sz w:val="20"/>
        </w:rPr>
        <w:t xml:space="preserve"> </w:t>
      </w:r>
      <w:proofErr w:type="spellStart"/>
      <w:r w:rsidRPr="008B039E">
        <w:rPr>
          <w:sz w:val="20"/>
        </w:rPr>
        <w:t>Institute.</w:t>
      </w:r>
      <w:r>
        <w:rPr>
          <w:sz w:val="20"/>
        </w:rPr>
        <w:t>Working</w:t>
      </w:r>
      <w:proofErr w:type="spellEnd"/>
      <w:r>
        <w:rPr>
          <w:sz w:val="20"/>
        </w:rPr>
        <w:t xml:space="preserve"> at RBWH would prepare a trainee for a career in various scenarios including private practice office neurology, public hospital neurology in a large teaching hospital, public hospital neurology in a smaller hospital (e.g. without a formal neurology department), or private hospital neurology. The professional connections made during this year of training at RBWH would serve an early career neurologist well if future support was needed post-FRACP.</w:t>
      </w:r>
    </w:p>
    <w:p w14:paraId="3C06A79E" w14:textId="5FD173D2" w:rsidR="004F301F" w:rsidRDefault="004F301F" w:rsidP="004F301F">
      <w:pPr>
        <w:jc w:val="both"/>
        <w:rPr>
          <w:rFonts w:cs="Arial"/>
          <w:b/>
          <w:bCs/>
          <w:iCs/>
          <w:color w:val="00778B"/>
          <w:sz w:val="20"/>
        </w:rPr>
      </w:pPr>
      <w:r w:rsidRPr="004F301F">
        <w:rPr>
          <w:rFonts w:cs="Arial"/>
          <w:b/>
          <w:bCs/>
          <w:iCs/>
          <w:color w:val="00778B"/>
          <w:sz w:val="20"/>
        </w:rPr>
        <w:lastRenderedPageBreak/>
        <w:t>Context</w:t>
      </w:r>
      <w:r>
        <w:rPr>
          <w:rFonts w:cs="Arial"/>
          <w:b/>
          <w:bCs/>
          <w:iCs/>
          <w:color w:val="00778B"/>
          <w:sz w:val="20"/>
        </w:rPr>
        <w:t xml:space="preserve"> and Delegations </w:t>
      </w:r>
    </w:p>
    <w:p w14:paraId="1C6A3F77" w14:textId="77777777" w:rsidR="004F301F" w:rsidRPr="004F301F" w:rsidRDefault="004F301F" w:rsidP="004F301F">
      <w:pPr>
        <w:jc w:val="both"/>
        <w:rPr>
          <w:rFonts w:cs="Arial"/>
          <w:b/>
          <w:bCs/>
          <w:iCs/>
          <w:color w:val="00778B"/>
          <w:sz w:val="20"/>
        </w:rPr>
      </w:pPr>
    </w:p>
    <w:p w14:paraId="1675C61E" w14:textId="29F78FF5" w:rsidR="00B4694F" w:rsidRPr="00EF4C3D" w:rsidRDefault="00B4694F" w:rsidP="0070066C">
      <w:pPr>
        <w:numPr>
          <w:ilvl w:val="0"/>
          <w:numId w:val="9"/>
        </w:numPr>
        <w:spacing w:line="276" w:lineRule="auto"/>
        <w:ind w:left="357" w:hanging="357"/>
        <w:rPr>
          <w:rFonts w:ascii="Calibri" w:hAnsi="Calibri"/>
          <w:sz w:val="20"/>
        </w:rPr>
      </w:pPr>
      <w:r w:rsidRPr="008F6617">
        <w:rPr>
          <w:sz w:val="20"/>
        </w:rPr>
        <w:t xml:space="preserve">This role reports directly to the </w:t>
      </w:r>
      <w:r w:rsidR="009E69D2">
        <w:rPr>
          <w:sz w:val="20"/>
        </w:rPr>
        <w:t xml:space="preserve">Clinical </w:t>
      </w:r>
      <w:r w:rsidRPr="008F6617">
        <w:rPr>
          <w:sz w:val="20"/>
        </w:rPr>
        <w:t>Director</w:t>
      </w:r>
      <w:r w:rsidR="009E69D2">
        <w:rPr>
          <w:sz w:val="20"/>
        </w:rPr>
        <w:t>,</w:t>
      </w:r>
      <w:r w:rsidRPr="008F6617">
        <w:rPr>
          <w:sz w:val="20"/>
        </w:rPr>
        <w:t xml:space="preserve"> </w:t>
      </w:r>
      <w:r>
        <w:rPr>
          <w:sz w:val="20"/>
        </w:rPr>
        <w:t>Epilepsy</w:t>
      </w:r>
      <w:r w:rsidRPr="008F6617">
        <w:rPr>
          <w:sz w:val="20"/>
        </w:rPr>
        <w:t>, RBWH</w:t>
      </w:r>
    </w:p>
    <w:p w14:paraId="66CAFD51" w14:textId="4BF9978F" w:rsidR="009E69D2" w:rsidRPr="009E69D2" w:rsidRDefault="009E69D2" w:rsidP="0070066C">
      <w:pPr>
        <w:numPr>
          <w:ilvl w:val="0"/>
          <w:numId w:val="9"/>
        </w:numPr>
        <w:spacing w:line="23" w:lineRule="atLeast"/>
        <w:jc w:val="both"/>
        <w:rPr>
          <w:rFonts w:cs="Arial"/>
          <w:sz w:val="20"/>
          <w:szCs w:val="18"/>
        </w:rPr>
      </w:pPr>
      <w:r w:rsidRPr="009E69D2">
        <w:rPr>
          <w:rFonts w:cs="Arial"/>
          <w:sz w:val="20"/>
          <w:szCs w:val="18"/>
        </w:rPr>
        <w:t>This role has a professional reporting line to Chief Medical Officer and Director Medical Services, RBWH</w:t>
      </w:r>
      <w:r>
        <w:rPr>
          <w:rFonts w:cs="Arial"/>
          <w:sz w:val="20"/>
          <w:szCs w:val="18"/>
        </w:rPr>
        <w:t>.</w:t>
      </w:r>
    </w:p>
    <w:p w14:paraId="4D4D4178" w14:textId="77777777" w:rsidR="00B4694F" w:rsidRPr="008F6617" w:rsidRDefault="00B4694F" w:rsidP="0070066C">
      <w:pPr>
        <w:numPr>
          <w:ilvl w:val="0"/>
          <w:numId w:val="9"/>
        </w:numPr>
        <w:spacing w:line="276" w:lineRule="auto"/>
        <w:ind w:left="357" w:hanging="357"/>
        <w:rPr>
          <w:sz w:val="20"/>
        </w:rPr>
      </w:pPr>
      <w:r w:rsidRPr="008F6617">
        <w:rPr>
          <w:sz w:val="20"/>
        </w:rPr>
        <w:t xml:space="preserve">This role works directly with multidisciplinary teams </w:t>
      </w:r>
      <w:r>
        <w:rPr>
          <w:sz w:val="20"/>
        </w:rPr>
        <w:t>in epilepsy at</w:t>
      </w:r>
      <w:r w:rsidRPr="008F6617">
        <w:rPr>
          <w:sz w:val="20"/>
        </w:rPr>
        <w:t xml:space="preserve"> Royal Brisbane and Women’s Hospital (RBWH)</w:t>
      </w:r>
      <w:r>
        <w:rPr>
          <w:sz w:val="20"/>
        </w:rPr>
        <w:t xml:space="preserve"> and plays an important role in organising and presenting at the weekly multidisciplinary epilepsy surgery meeting.</w:t>
      </w:r>
    </w:p>
    <w:p w14:paraId="27D587A4" w14:textId="77777777" w:rsidR="00B4694F" w:rsidRPr="00C128E1" w:rsidRDefault="00B4694F" w:rsidP="0070066C">
      <w:pPr>
        <w:numPr>
          <w:ilvl w:val="0"/>
          <w:numId w:val="9"/>
        </w:numPr>
        <w:spacing w:line="276" w:lineRule="auto"/>
        <w:ind w:left="357" w:hanging="357"/>
        <w:rPr>
          <w:sz w:val="20"/>
        </w:rPr>
      </w:pPr>
      <w:r w:rsidRPr="008F6617">
        <w:rPr>
          <w:sz w:val="20"/>
        </w:rPr>
        <w:t xml:space="preserve">The </w:t>
      </w:r>
      <w:r>
        <w:rPr>
          <w:sz w:val="20"/>
        </w:rPr>
        <w:t xml:space="preserve">Comprehensive Epilepsy Program provides statewide epilepsy surgery services and care to adults with epilepsy </w:t>
      </w:r>
      <w:r w:rsidRPr="00C128E1">
        <w:rPr>
          <w:sz w:val="20"/>
        </w:rPr>
        <w:t xml:space="preserve">to the area north of the Brisbane River to the lower end of the Sunshine Coast. </w:t>
      </w:r>
      <w:r>
        <w:rPr>
          <w:sz w:val="20"/>
        </w:rPr>
        <w:t>Epilepsy</w:t>
      </w:r>
      <w:r w:rsidRPr="00C128E1">
        <w:rPr>
          <w:sz w:val="20"/>
        </w:rPr>
        <w:t xml:space="preserve"> Services range across the continuum of care from the ambulatory services of outpatient consultations</w:t>
      </w:r>
      <w:r>
        <w:rPr>
          <w:sz w:val="20"/>
        </w:rPr>
        <w:t xml:space="preserve"> and EEG to i</w:t>
      </w:r>
      <w:r w:rsidRPr="00C128E1">
        <w:rPr>
          <w:sz w:val="20"/>
        </w:rPr>
        <w:t>npatient care</w:t>
      </w:r>
      <w:r>
        <w:rPr>
          <w:sz w:val="20"/>
        </w:rPr>
        <w:t xml:space="preserve"> including inpatient video-EEG monitoring.</w:t>
      </w:r>
    </w:p>
    <w:p w14:paraId="2D5CC98E" w14:textId="45C15966" w:rsidR="00FC1A24" w:rsidRPr="00537651" w:rsidRDefault="00B4694F" w:rsidP="0070066C">
      <w:pPr>
        <w:numPr>
          <w:ilvl w:val="0"/>
          <w:numId w:val="9"/>
        </w:numPr>
        <w:spacing w:line="276" w:lineRule="auto"/>
        <w:ind w:left="357" w:hanging="357"/>
        <w:rPr>
          <w:sz w:val="20"/>
        </w:rPr>
      </w:pPr>
      <w:r>
        <w:rPr>
          <w:sz w:val="20"/>
        </w:rPr>
        <w:t xml:space="preserve">It is part of the Neurology Department at RBWH, which is a </w:t>
      </w:r>
      <w:r w:rsidRPr="00C128E1">
        <w:rPr>
          <w:sz w:val="20"/>
        </w:rPr>
        <w:t>tertiary referral Neurology service for patients of other Health services of the Central Queensland and Wide Bay Health Services and the State.</w:t>
      </w:r>
    </w:p>
    <w:p w14:paraId="681D6F94" w14:textId="77777777" w:rsidR="0009243A" w:rsidRPr="004D7A8C" w:rsidRDefault="0009243A" w:rsidP="0009243A">
      <w:pPr>
        <w:jc w:val="both"/>
        <w:rPr>
          <w:rFonts w:cs="Arial"/>
          <w:sz w:val="20"/>
        </w:rPr>
      </w:pPr>
    </w:p>
    <w:p w14:paraId="4C4E7F2B" w14:textId="77777777" w:rsidR="0009243A" w:rsidRDefault="0009243A" w:rsidP="0009243A">
      <w:pPr>
        <w:pStyle w:val="Heading2"/>
        <w:rPr>
          <w:color w:val="00778B"/>
          <w:sz w:val="20"/>
          <w:szCs w:val="20"/>
        </w:rPr>
      </w:pPr>
      <w:r w:rsidRPr="00D36B1D">
        <w:rPr>
          <w:color w:val="00778B"/>
          <w:sz w:val="20"/>
          <w:szCs w:val="20"/>
        </w:rPr>
        <w:t xml:space="preserve">Key </w:t>
      </w:r>
      <w:r>
        <w:rPr>
          <w:color w:val="00778B"/>
          <w:sz w:val="20"/>
          <w:szCs w:val="20"/>
        </w:rPr>
        <w:t>A</w:t>
      </w:r>
      <w:r w:rsidRPr="00D36B1D">
        <w:rPr>
          <w:color w:val="00778B"/>
          <w:sz w:val="20"/>
          <w:szCs w:val="20"/>
        </w:rPr>
        <w:t>ccountabilities</w:t>
      </w:r>
    </w:p>
    <w:p w14:paraId="7A717EDE" w14:textId="77777777" w:rsidR="0009243A" w:rsidRPr="007B6816" w:rsidRDefault="0009243A" w:rsidP="0009243A"/>
    <w:p w14:paraId="6F1CFA37" w14:textId="66F38851" w:rsidR="0009243A" w:rsidRDefault="0009243A" w:rsidP="00586AEB">
      <w:pPr>
        <w:spacing w:line="276" w:lineRule="auto"/>
        <w:rPr>
          <w:rFonts w:cs="Arial"/>
          <w:sz w:val="20"/>
        </w:rPr>
      </w:pPr>
      <w:r w:rsidRPr="00A662BB">
        <w:rPr>
          <w:rFonts w:cs="Arial"/>
          <w:sz w:val="20"/>
        </w:rPr>
        <w:t xml:space="preserve">This successful applicant will carry out the following key accountabilities in accordance with the Metro North </w:t>
      </w:r>
      <w:r w:rsidR="00A72F4F">
        <w:rPr>
          <w:rFonts w:cs="Arial"/>
          <w:sz w:val="20"/>
        </w:rPr>
        <w:t>Health</w:t>
      </w:r>
      <w:r w:rsidR="00504C23">
        <w:rPr>
          <w:rFonts w:cs="Arial"/>
          <w:sz w:val="20"/>
        </w:rPr>
        <w:t xml:space="preserve">’s </w:t>
      </w:r>
      <w:r w:rsidRPr="00A662BB">
        <w:rPr>
          <w:rFonts w:cs="Arial"/>
          <w:sz w:val="20"/>
        </w:rPr>
        <w:t>values:</w:t>
      </w:r>
    </w:p>
    <w:p w14:paraId="45B7FBA7" w14:textId="77777777" w:rsidR="0009243A" w:rsidRPr="007B6816" w:rsidRDefault="0009243A" w:rsidP="00586AEB">
      <w:pPr>
        <w:spacing w:line="276" w:lineRule="auto"/>
        <w:rPr>
          <w:rFonts w:cs="Arial"/>
          <w:sz w:val="20"/>
        </w:rPr>
      </w:pPr>
    </w:p>
    <w:p w14:paraId="569FE71B"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Interview and examine patients to identify clinical problems.</w:t>
      </w:r>
    </w:p>
    <w:p w14:paraId="4F71D704"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Select appropriate investigations.</w:t>
      </w:r>
    </w:p>
    <w:p w14:paraId="5D5296FB"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Assemble clinical information and the results of investigations.</w:t>
      </w:r>
    </w:p>
    <w:p w14:paraId="447715EB"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Diagnose clinical conditions.</w:t>
      </w:r>
    </w:p>
    <w:p w14:paraId="2790A014"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Plan overall clinical care through a comprehensive management plan.</w:t>
      </w:r>
    </w:p>
    <w:p w14:paraId="7259F295"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Initiate and maintain continuous critical care.</w:t>
      </w:r>
    </w:p>
    <w:p w14:paraId="7FBC3DBA"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Help patients share the responsibility of their management and care.</w:t>
      </w:r>
    </w:p>
    <w:p w14:paraId="739915A8"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Provide ethical decision making in the achievement of organisational goals.</w:t>
      </w:r>
    </w:p>
    <w:p w14:paraId="52E0CF6E"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Utilise clinical practice guidelines and evidence-based care principles.</w:t>
      </w:r>
    </w:p>
    <w:p w14:paraId="1582A37A"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Participate as a member of the multi-disciplinary team.</w:t>
      </w:r>
    </w:p>
    <w:p w14:paraId="4FC6441B"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 xml:space="preserve">Communicate regularly and effectively </w:t>
      </w:r>
      <w:bookmarkStart w:id="0" w:name="_Hlk66112161"/>
      <w:r w:rsidRPr="007329A6">
        <w:rPr>
          <w:rFonts w:cs="Arial"/>
          <w:sz w:val="20"/>
          <w:lang w:eastAsia="en-AU"/>
        </w:rPr>
        <w:t>with all required department medical officers.</w:t>
      </w:r>
      <w:bookmarkEnd w:id="0"/>
    </w:p>
    <w:p w14:paraId="042F8FE9"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Practice excellence in communication with patients and relatives.</w:t>
      </w:r>
    </w:p>
    <w:p w14:paraId="2FB097CA"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Actively participate in the hospitals post graduate medical education program.</w:t>
      </w:r>
    </w:p>
    <w:p w14:paraId="24BBF86D" w14:textId="77777777" w:rsidR="00537651" w:rsidRPr="007329A6" w:rsidRDefault="00537651" w:rsidP="0070066C">
      <w:pPr>
        <w:numPr>
          <w:ilvl w:val="0"/>
          <w:numId w:val="6"/>
        </w:numPr>
        <w:spacing w:line="276" w:lineRule="auto"/>
        <w:rPr>
          <w:rFonts w:cs="Arial"/>
          <w:sz w:val="20"/>
          <w:lang w:eastAsia="en-AU"/>
        </w:rPr>
      </w:pPr>
      <w:r w:rsidRPr="007329A6">
        <w:rPr>
          <w:rFonts w:cs="Arial"/>
          <w:sz w:val="20"/>
          <w:lang w:eastAsia="en-AU"/>
        </w:rPr>
        <w:t>Perform medical administrative tasks as required.</w:t>
      </w:r>
    </w:p>
    <w:p w14:paraId="5A36317B" w14:textId="41382A0E" w:rsidR="00537651" w:rsidRPr="007329A6" w:rsidRDefault="00537651" w:rsidP="0070066C">
      <w:pPr>
        <w:numPr>
          <w:ilvl w:val="0"/>
          <w:numId w:val="6"/>
        </w:numPr>
        <w:spacing w:line="276" w:lineRule="auto"/>
        <w:rPr>
          <w:sz w:val="20"/>
        </w:rPr>
      </w:pPr>
      <w:r w:rsidRPr="007329A6">
        <w:rPr>
          <w:sz w:val="20"/>
        </w:rPr>
        <w:t>Participation in out of hours rotations, including weekends, on call, etc. for Neurology services across Metro North and beyond</w:t>
      </w:r>
      <w:r w:rsidR="009E69D2">
        <w:rPr>
          <w:sz w:val="20"/>
        </w:rPr>
        <w:t>.</w:t>
      </w:r>
    </w:p>
    <w:p w14:paraId="6C152B40" w14:textId="77777777" w:rsidR="00537651" w:rsidRPr="007329A6" w:rsidRDefault="00537651" w:rsidP="0070066C">
      <w:pPr>
        <w:numPr>
          <w:ilvl w:val="0"/>
          <w:numId w:val="6"/>
        </w:numPr>
        <w:spacing w:line="276" w:lineRule="auto"/>
        <w:rPr>
          <w:rFonts w:cs="Arial"/>
          <w:sz w:val="20"/>
        </w:rPr>
      </w:pPr>
      <w:r w:rsidRPr="007329A6">
        <w:rPr>
          <w:rFonts w:cs="Arial"/>
          <w:sz w:val="20"/>
        </w:rPr>
        <w:t xml:space="preserve">Supervise the clinical care of patients by Junior Medical Staff in the Department. </w:t>
      </w:r>
    </w:p>
    <w:p w14:paraId="032921DA" w14:textId="77777777" w:rsidR="00537651" w:rsidRPr="007329A6" w:rsidRDefault="00537651" w:rsidP="0070066C">
      <w:pPr>
        <w:numPr>
          <w:ilvl w:val="0"/>
          <w:numId w:val="6"/>
        </w:numPr>
        <w:spacing w:line="276" w:lineRule="auto"/>
        <w:rPr>
          <w:rFonts w:cs="Arial"/>
          <w:sz w:val="20"/>
        </w:rPr>
      </w:pPr>
      <w:r w:rsidRPr="007329A6">
        <w:rPr>
          <w:rFonts w:cs="Arial"/>
          <w:sz w:val="20"/>
        </w:rPr>
        <w:t>Supervise and teach Junior Medical Staff and Medical Students attached to the Department in the clinical aspects of Neurology.</w:t>
      </w:r>
    </w:p>
    <w:p w14:paraId="5C045560" w14:textId="77777777" w:rsidR="00537651" w:rsidRPr="007329A6" w:rsidRDefault="00537651" w:rsidP="0070066C">
      <w:pPr>
        <w:numPr>
          <w:ilvl w:val="0"/>
          <w:numId w:val="6"/>
        </w:numPr>
        <w:spacing w:line="276" w:lineRule="auto"/>
        <w:rPr>
          <w:rFonts w:cs="Arial"/>
          <w:sz w:val="20"/>
        </w:rPr>
      </w:pPr>
      <w:r w:rsidRPr="007329A6">
        <w:rPr>
          <w:rFonts w:cs="Arial"/>
          <w:sz w:val="20"/>
        </w:rPr>
        <w:t>Treat patients and their families with courtesy and sympathy and treat all hospital staff and professional colleagues with courtesy and respect.</w:t>
      </w:r>
    </w:p>
    <w:p w14:paraId="2D4C3206" w14:textId="77777777" w:rsidR="00537651" w:rsidRPr="007329A6" w:rsidRDefault="00537651" w:rsidP="0070066C">
      <w:pPr>
        <w:numPr>
          <w:ilvl w:val="0"/>
          <w:numId w:val="6"/>
        </w:numPr>
        <w:spacing w:line="276" w:lineRule="auto"/>
        <w:rPr>
          <w:rFonts w:cs="Arial"/>
          <w:sz w:val="20"/>
        </w:rPr>
      </w:pPr>
      <w:r w:rsidRPr="007329A6">
        <w:rPr>
          <w:rFonts w:cs="Arial"/>
          <w:sz w:val="20"/>
        </w:rPr>
        <w:t>Participate in departmental clinical audits and clinical meetings.</w:t>
      </w:r>
    </w:p>
    <w:p w14:paraId="5F27DB1B" w14:textId="77777777" w:rsidR="00537651" w:rsidRPr="007329A6" w:rsidRDefault="00537651" w:rsidP="0070066C">
      <w:pPr>
        <w:numPr>
          <w:ilvl w:val="0"/>
          <w:numId w:val="6"/>
        </w:numPr>
        <w:spacing w:line="276" w:lineRule="auto"/>
        <w:rPr>
          <w:rFonts w:cs="Arial"/>
          <w:sz w:val="20"/>
        </w:rPr>
      </w:pPr>
      <w:r w:rsidRPr="007329A6">
        <w:rPr>
          <w:rFonts w:cs="Arial"/>
          <w:sz w:val="20"/>
        </w:rPr>
        <w:t>Provide medical reports as requested.</w:t>
      </w:r>
    </w:p>
    <w:p w14:paraId="3F524E6F" w14:textId="77777777" w:rsidR="0009243A" w:rsidRDefault="0009243A" w:rsidP="007F2A92">
      <w:pPr>
        <w:pStyle w:val="Heading2"/>
        <w:rPr>
          <w:color w:val="00778B"/>
          <w:sz w:val="20"/>
          <w:szCs w:val="20"/>
        </w:rPr>
      </w:pPr>
    </w:p>
    <w:p w14:paraId="59DE3DB8" w14:textId="1FE99E9C" w:rsidR="00C74672" w:rsidRDefault="00C74672" w:rsidP="007F2A92">
      <w:pPr>
        <w:pStyle w:val="Heading2"/>
        <w:rPr>
          <w:color w:val="00778B"/>
          <w:sz w:val="20"/>
          <w:szCs w:val="20"/>
        </w:rPr>
      </w:pPr>
      <w:r>
        <w:rPr>
          <w:color w:val="00778B"/>
          <w:sz w:val="20"/>
          <w:szCs w:val="20"/>
        </w:rPr>
        <w:t>About the Department</w:t>
      </w:r>
    </w:p>
    <w:p w14:paraId="6076829D" w14:textId="3D7DA6DD" w:rsidR="00C74672" w:rsidRDefault="00C74672" w:rsidP="00C74672"/>
    <w:p w14:paraId="4FAE2A02" w14:textId="77777777" w:rsidR="00C74672" w:rsidRDefault="00C74672" w:rsidP="00C74672">
      <w:pPr>
        <w:spacing w:line="276" w:lineRule="auto"/>
        <w:rPr>
          <w:rFonts w:cs="Arial"/>
          <w:sz w:val="20"/>
        </w:rPr>
      </w:pPr>
      <w:r w:rsidRPr="000600C5">
        <w:rPr>
          <w:rFonts w:cs="Arial"/>
          <w:sz w:val="20"/>
        </w:rPr>
        <w:t>The Department of Neurology at the Royal Brisbane and Women’s Hospital (RBWH)</w:t>
      </w:r>
      <w:r>
        <w:rPr>
          <w:rFonts w:cs="Arial"/>
          <w:sz w:val="20"/>
        </w:rPr>
        <w:t xml:space="preserve"> </w:t>
      </w:r>
      <w:r w:rsidRPr="000600C5">
        <w:rPr>
          <w:rFonts w:cs="Arial"/>
          <w:sz w:val="20"/>
        </w:rPr>
        <w:t xml:space="preserve">maintains a large inpatient, outpatient, consultative, clinical neurophysiological service and clinical neuropsychology service.  </w:t>
      </w:r>
    </w:p>
    <w:p w14:paraId="678E61E5" w14:textId="77777777" w:rsidR="00C74672" w:rsidRDefault="00C74672" w:rsidP="00C74672">
      <w:pPr>
        <w:spacing w:line="276" w:lineRule="auto"/>
        <w:rPr>
          <w:rFonts w:cs="Arial"/>
          <w:sz w:val="20"/>
        </w:rPr>
      </w:pPr>
    </w:p>
    <w:p w14:paraId="5C4E7FDB" w14:textId="77777777" w:rsidR="00C74672" w:rsidRPr="000600C5" w:rsidRDefault="00C74672" w:rsidP="00C74672">
      <w:pPr>
        <w:spacing w:line="276" w:lineRule="auto"/>
        <w:rPr>
          <w:rFonts w:cs="Arial"/>
          <w:sz w:val="20"/>
        </w:rPr>
      </w:pPr>
      <w:r w:rsidRPr="000600C5">
        <w:rPr>
          <w:rFonts w:cs="Arial"/>
          <w:sz w:val="20"/>
        </w:rPr>
        <w:t>These services are provided to patients with a wide range of neurological disorders including epilepsy, multiple sclerosis, stroke</w:t>
      </w:r>
      <w:r>
        <w:rPr>
          <w:rFonts w:cs="Arial"/>
          <w:sz w:val="20"/>
        </w:rPr>
        <w:t xml:space="preserve"> (including ECR)</w:t>
      </w:r>
      <w:r w:rsidRPr="000600C5">
        <w:rPr>
          <w:rFonts w:cs="Arial"/>
          <w:sz w:val="20"/>
        </w:rPr>
        <w:t>, encephalitis, dementia, Parkinson’s disease, other movement disorders, spinal cord disease, peripheral neuropathy, myasthenia gravis, muscle disorders and migraine.</w:t>
      </w:r>
      <w:r>
        <w:rPr>
          <w:rFonts w:cs="Arial"/>
          <w:sz w:val="20"/>
        </w:rPr>
        <w:t xml:space="preserve"> Botulinum toxin, deep brain stimulation and neurosurgery for refractory epilepsy are all offered at RBWH. </w:t>
      </w:r>
      <w:r w:rsidRPr="000600C5">
        <w:rPr>
          <w:rFonts w:cs="Arial"/>
          <w:sz w:val="20"/>
        </w:rPr>
        <w:t>The Department of Neurology serves as a major tertiary</w:t>
      </w:r>
      <w:r>
        <w:rPr>
          <w:rFonts w:cs="Arial"/>
          <w:sz w:val="20"/>
        </w:rPr>
        <w:t xml:space="preserve"> and quaternary</w:t>
      </w:r>
      <w:r w:rsidRPr="000600C5">
        <w:rPr>
          <w:rFonts w:cs="Arial"/>
          <w:sz w:val="20"/>
        </w:rPr>
        <w:t xml:space="preserve"> referral centre for neurology in </w:t>
      </w:r>
      <w:smartTag w:uri="urn:schemas-microsoft-com:office:smarttags" w:element="place">
        <w:smartTag w:uri="urn:schemas-microsoft-com:office:smarttags" w:element="State">
          <w:r w:rsidRPr="000600C5">
            <w:rPr>
              <w:rFonts w:cs="Arial"/>
              <w:sz w:val="20"/>
            </w:rPr>
            <w:t>Queensland</w:t>
          </w:r>
        </w:smartTag>
      </w:smartTag>
      <w:r w:rsidRPr="000600C5">
        <w:rPr>
          <w:rFonts w:cs="Arial"/>
          <w:sz w:val="20"/>
        </w:rPr>
        <w:t>.</w:t>
      </w:r>
    </w:p>
    <w:p w14:paraId="4A8BE374" w14:textId="77777777" w:rsidR="00C74672" w:rsidRPr="000600C5" w:rsidRDefault="00C74672" w:rsidP="00C74672">
      <w:pPr>
        <w:spacing w:line="276" w:lineRule="auto"/>
        <w:rPr>
          <w:rFonts w:cs="Arial"/>
          <w:sz w:val="20"/>
        </w:rPr>
      </w:pPr>
    </w:p>
    <w:p w14:paraId="1C5F243D" w14:textId="2F688075" w:rsidR="00C74672" w:rsidRPr="009E69D2" w:rsidRDefault="00C74672" w:rsidP="009E69D2">
      <w:pPr>
        <w:spacing w:line="276" w:lineRule="auto"/>
        <w:rPr>
          <w:rFonts w:cs="Arial"/>
          <w:sz w:val="20"/>
        </w:rPr>
      </w:pPr>
      <w:r w:rsidRPr="000600C5">
        <w:rPr>
          <w:rFonts w:cs="Arial"/>
          <w:sz w:val="20"/>
        </w:rPr>
        <w:lastRenderedPageBreak/>
        <w:t xml:space="preserve">The Department of Neurology is closely affiliated with the </w:t>
      </w:r>
      <w:smartTag w:uri="urn:schemas-microsoft-com:office:smarttags" w:element="PlaceType">
        <w:r w:rsidRPr="000600C5">
          <w:rPr>
            <w:rFonts w:cs="Arial"/>
            <w:sz w:val="20"/>
          </w:rPr>
          <w:t>University</w:t>
        </w:r>
      </w:smartTag>
      <w:r w:rsidRPr="000600C5">
        <w:rPr>
          <w:rFonts w:cs="Arial"/>
          <w:sz w:val="20"/>
        </w:rPr>
        <w:t xml:space="preserve"> of </w:t>
      </w:r>
      <w:smartTag w:uri="urn:schemas-microsoft-com:office:smarttags" w:element="PlaceName">
        <w:r w:rsidRPr="000600C5">
          <w:rPr>
            <w:rFonts w:cs="Arial"/>
            <w:sz w:val="20"/>
          </w:rPr>
          <w:t>Queensland</w:t>
        </w:r>
      </w:smartTag>
      <w:r w:rsidRPr="000600C5">
        <w:rPr>
          <w:rFonts w:cs="Arial"/>
          <w:sz w:val="20"/>
        </w:rPr>
        <w:t xml:space="preserve"> (</w:t>
      </w:r>
      <w:smartTag w:uri="urn:schemas-microsoft-com:office:smarttags" w:element="PlaceType">
        <w:r w:rsidRPr="000600C5">
          <w:rPr>
            <w:rFonts w:cs="Arial"/>
            <w:sz w:val="20"/>
          </w:rPr>
          <w:t>School</w:t>
        </w:r>
      </w:smartTag>
      <w:r w:rsidRPr="000600C5">
        <w:rPr>
          <w:rFonts w:cs="Arial"/>
          <w:sz w:val="20"/>
        </w:rPr>
        <w:t xml:space="preserve"> of </w:t>
      </w:r>
      <w:smartTag w:uri="urn:schemas-microsoft-com:office:smarttags" w:element="PlaceName">
        <w:r w:rsidRPr="000600C5">
          <w:rPr>
            <w:rFonts w:cs="Arial"/>
            <w:sz w:val="20"/>
          </w:rPr>
          <w:t>Medicine</w:t>
        </w:r>
      </w:smartTag>
      <w:r w:rsidRPr="000600C5">
        <w:rPr>
          <w:rFonts w:cs="Arial"/>
          <w:sz w:val="20"/>
        </w:rPr>
        <w:t xml:space="preserve">) and has a major role in the teaching of neurology to medical students and to medical residents and registrars, including those training towards fellowship of the </w:t>
      </w:r>
      <w:smartTag w:uri="urn:schemas-microsoft-com:office:smarttags" w:element="place">
        <w:smartTag w:uri="urn:schemas-microsoft-com:office:smarttags" w:element="PlaceName">
          <w:r w:rsidRPr="000600C5">
            <w:rPr>
              <w:rFonts w:cs="Arial"/>
              <w:sz w:val="20"/>
            </w:rPr>
            <w:t>Royal</w:t>
          </w:r>
        </w:smartTag>
        <w:r w:rsidRPr="000600C5">
          <w:rPr>
            <w:rFonts w:cs="Arial"/>
            <w:sz w:val="20"/>
          </w:rPr>
          <w:t xml:space="preserve"> </w:t>
        </w:r>
        <w:smartTag w:uri="urn:schemas-microsoft-com:office:smarttags" w:element="PlaceName">
          <w:r w:rsidRPr="000600C5">
            <w:rPr>
              <w:rFonts w:cs="Arial"/>
              <w:sz w:val="20"/>
            </w:rPr>
            <w:t>Australian</w:t>
          </w:r>
        </w:smartTag>
        <w:r w:rsidRPr="000600C5">
          <w:rPr>
            <w:rFonts w:cs="Arial"/>
            <w:sz w:val="20"/>
          </w:rPr>
          <w:t xml:space="preserve"> </w:t>
        </w:r>
        <w:smartTag w:uri="urn:schemas-microsoft-com:office:smarttags" w:element="PlaceType">
          <w:r w:rsidRPr="000600C5">
            <w:rPr>
              <w:rFonts w:cs="Arial"/>
              <w:sz w:val="20"/>
            </w:rPr>
            <w:t>College</w:t>
          </w:r>
        </w:smartTag>
      </w:smartTag>
      <w:r w:rsidRPr="000600C5">
        <w:rPr>
          <w:rFonts w:cs="Arial"/>
          <w:sz w:val="20"/>
        </w:rPr>
        <w:t xml:space="preserve"> of Physicians and membership of the Australian and New Zealand Association of Neurologists.  There are also several PhD scholars conducting research within the department.</w:t>
      </w:r>
    </w:p>
    <w:p w14:paraId="2222612F" w14:textId="77777777" w:rsidR="00C74672" w:rsidRDefault="00C74672" w:rsidP="007F2A92">
      <w:pPr>
        <w:pStyle w:val="Heading2"/>
        <w:rPr>
          <w:color w:val="00778B"/>
          <w:sz w:val="20"/>
          <w:szCs w:val="20"/>
        </w:rPr>
      </w:pPr>
    </w:p>
    <w:p w14:paraId="75E7B4E4" w14:textId="3DF2AEA2" w:rsidR="00931DBD" w:rsidRDefault="00462AF5" w:rsidP="007F2A92">
      <w:pPr>
        <w:pStyle w:val="Heading2"/>
        <w:rPr>
          <w:color w:val="00778B"/>
          <w:sz w:val="20"/>
          <w:szCs w:val="20"/>
        </w:rPr>
      </w:pPr>
      <w:r>
        <w:rPr>
          <w:color w:val="00778B"/>
          <w:sz w:val="20"/>
          <w:szCs w:val="20"/>
        </w:rPr>
        <w:t>About Metro North Health</w:t>
      </w:r>
    </w:p>
    <w:p w14:paraId="55138A3C" w14:textId="77777777" w:rsidR="00931DBD" w:rsidRDefault="00931DBD" w:rsidP="007F2A92">
      <w:pPr>
        <w:rPr>
          <w:rFonts w:cs="Arial"/>
          <w:bCs/>
          <w:sz w:val="20"/>
        </w:rPr>
      </w:pPr>
    </w:p>
    <w:p w14:paraId="69AAFFED" w14:textId="10AD2D1B" w:rsidR="00931DBD" w:rsidRDefault="00BC51AA" w:rsidP="00586AEB">
      <w:pPr>
        <w:spacing w:line="276" w:lineRule="auto"/>
        <w:rPr>
          <w:sz w:val="20"/>
        </w:rPr>
      </w:pPr>
      <w:r>
        <w:rPr>
          <w:sz w:val="20"/>
        </w:rPr>
        <w:t xml:space="preserve">Delivering outstanding health services is just one of the ways that we care for our community. Our passion for people is reflected in the way we do our work and live our values every day. We value and nurture our team members so they can provide quality </w:t>
      </w:r>
      <w:proofErr w:type="gramStart"/>
      <w:r>
        <w:rPr>
          <w:sz w:val="20"/>
        </w:rPr>
        <w:t>value based</w:t>
      </w:r>
      <w:proofErr w:type="gramEnd"/>
      <w:r>
        <w:rPr>
          <w:sz w:val="20"/>
        </w:rPr>
        <w:t xml:space="preserve"> care to our patients across our diverse organisation. Our focus on Value Based Healthcare means we expect our staff to deliver the care the patient needs, no more and no less, to achieve the best quality of life for our community. This passion fuels our collaborative culture of innovation and research. </w:t>
      </w:r>
    </w:p>
    <w:p w14:paraId="60292906" w14:textId="77777777" w:rsidR="00931DBD" w:rsidRDefault="00931DBD" w:rsidP="007F2A92">
      <w:pPr>
        <w:spacing w:line="276" w:lineRule="auto"/>
        <w:rPr>
          <w:rFonts w:cs="Arial"/>
          <w:sz w:val="20"/>
        </w:rPr>
      </w:pPr>
    </w:p>
    <w:p w14:paraId="2617A3AC" w14:textId="1C7141BD" w:rsidR="00931DBD" w:rsidRDefault="00BC51AA" w:rsidP="00C74672">
      <w:pPr>
        <w:spacing w:line="276" w:lineRule="auto"/>
        <w:rPr>
          <w:rFonts w:cs="Arial"/>
          <w:sz w:val="20"/>
        </w:rPr>
      </w:pPr>
      <w:r>
        <w:rPr>
          <w:rFonts w:cs="Arial"/>
          <w:sz w:val="20"/>
        </w:rPr>
        <w:t xml:space="preserve">We embrace the diversity of local and greater communities as we provide services to people throughout Queensland, northern New South Wales and the Northern Territory, in all major health specialities including medicine, surgery, mental health, cancer care, trauma, women’s and newborn care, and more than 30 sub-specialities. Metro North </w:t>
      </w:r>
      <w:r w:rsidR="00C8005F">
        <w:rPr>
          <w:rFonts w:cs="Arial"/>
          <w:sz w:val="20"/>
        </w:rPr>
        <w:t xml:space="preserve">Health </w:t>
      </w:r>
      <w:r>
        <w:rPr>
          <w:rFonts w:cs="Arial"/>
          <w:sz w:val="20"/>
        </w:rPr>
        <w:t xml:space="preserve">services include rural, regional and tertiary hospitals, and community and oral health services. </w:t>
      </w:r>
    </w:p>
    <w:p w14:paraId="73EEC4D0" w14:textId="77777777" w:rsidR="00931DBD" w:rsidRDefault="00931DBD" w:rsidP="007F2A92">
      <w:pPr>
        <w:spacing w:line="276" w:lineRule="auto"/>
        <w:rPr>
          <w:rFonts w:cs="Arial"/>
          <w:sz w:val="20"/>
        </w:rPr>
      </w:pPr>
    </w:p>
    <w:p w14:paraId="2A015CC5" w14:textId="73B0267D" w:rsidR="00931DBD" w:rsidRDefault="00BC51AA" w:rsidP="007F2A92">
      <w:pPr>
        <w:spacing w:line="276" w:lineRule="auto"/>
        <w:rPr>
          <w:rFonts w:cs="Arial"/>
          <w:bCs/>
          <w:sz w:val="20"/>
        </w:rPr>
      </w:pPr>
      <w:r>
        <w:rPr>
          <w:rFonts w:cs="Arial"/>
          <w:bCs/>
          <w:sz w:val="20"/>
        </w:rPr>
        <w:t xml:space="preserve">Our diverse Health Service provides a wide variety of rewarding career paths across our tertiary/quaternary referral hospitals, secondary hospitals, </w:t>
      </w:r>
      <w:r>
        <w:rPr>
          <w:rFonts w:cs="Arial"/>
          <w:sz w:val="20"/>
        </w:rPr>
        <w:t>community health centres,</w:t>
      </w:r>
      <w:r>
        <w:rPr>
          <w:rFonts w:cs="Arial"/>
          <w:bCs/>
          <w:sz w:val="20"/>
        </w:rPr>
        <w:t xml:space="preserve"> </w:t>
      </w:r>
      <w:r>
        <w:rPr>
          <w:rFonts w:cs="Arial"/>
          <w:sz w:val="20"/>
        </w:rPr>
        <w:t xml:space="preserve">residential and extended care facilities </w:t>
      </w:r>
      <w:r>
        <w:rPr>
          <w:rFonts w:cs="Arial"/>
          <w:bCs/>
          <w:sz w:val="20"/>
        </w:rPr>
        <w:t xml:space="preserve">and regional community hospitals. </w:t>
      </w:r>
      <w:r>
        <w:rPr>
          <w:rFonts w:cs="Arial"/>
          <w:sz w:val="20"/>
        </w:rPr>
        <w:t xml:space="preserve">We expect our staff and volunteers to translate our values into action through providing high quality connected care that is relevant, efficient and respectful of our patients’ needs and wishes. </w:t>
      </w:r>
      <w:r>
        <w:rPr>
          <w:rFonts w:cs="Arial"/>
          <w:bCs/>
          <w:sz w:val="20"/>
        </w:rPr>
        <w:t>Our people are passionate about our community and patients</w:t>
      </w:r>
      <w:r w:rsidR="009F37D4">
        <w:rPr>
          <w:rFonts w:cs="Arial"/>
          <w:bCs/>
          <w:sz w:val="20"/>
        </w:rPr>
        <w:t>,</w:t>
      </w:r>
      <w:r>
        <w:rPr>
          <w:rFonts w:cs="Arial"/>
          <w:bCs/>
          <w:sz w:val="20"/>
        </w:rPr>
        <w:t xml:space="preserve"> with a focus on putting people first. Come and work where people are at the centre of everything we </w:t>
      </w:r>
      <w:proofErr w:type="gramStart"/>
      <w:r>
        <w:rPr>
          <w:rFonts w:cs="Arial"/>
          <w:bCs/>
          <w:sz w:val="20"/>
        </w:rPr>
        <w:t>do</w:t>
      </w:r>
      <w:proofErr w:type="gramEnd"/>
      <w:r>
        <w:rPr>
          <w:rFonts w:cs="Arial"/>
          <w:bCs/>
          <w:sz w:val="20"/>
        </w:rPr>
        <w:t xml:space="preserve"> and your contribution is truly valued.</w:t>
      </w:r>
    </w:p>
    <w:p w14:paraId="1150B920" w14:textId="77777777" w:rsidR="00931DBD" w:rsidRDefault="00931DBD" w:rsidP="007F2A92">
      <w:pPr>
        <w:spacing w:line="276" w:lineRule="auto"/>
        <w:rPr>
          <w:rFonts w:cs="Arial"/>
          <w:sz w:val="20"/>
        </w:rPr>
      </w:pPr>
    </w:p>
    <w:p w14:paraId="60DAC602" w14:textId="2F6A52D1" w:rsidR="00931DBD" w:rsidRDefault="009B7BEB" w:rsidP="007F2A92">
      <w:pPr>
        <w:spacing w:line="276" w:lineRule="auto"/>
        <w:rPr>
          <w:rStyle w:val="Hyperlink"/>
          <w:color w:val="00778B"/>
        </w:rPr>
      </w:pPr>
      <w:r>
        <w:rPr>
          <w:noProof/>
        </w:rPr>
        <w:drawing>
          <wp:anchor distT="0" distB="0" distL="114300" distR="114300" simplePos="0" relativeHeight="251673088" behindDoc="1" locked="0" layoutInCell="1" allowOverlap="1" wp14:anchorId="4FC87078" wp14:editId="1CF7E9C7">
            <wp:simplePos x="0" y="0"/>
            <wp:positionH relativeFrom="margin">
              <wp:posOffset>1470991</wp:posOffset>
            </wp:positionH>
            <wp:positionV relativeFrom="paragraph">
              <wp:posOffset>27443</wp:posOffset>
            </wp:positionV>
            <wp:extent cx="1195119" cy="684369"/>
            <wp:effectExtent l="0" t="0" r="508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5119" cy="6843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1AA">
        <w:rPr>
          <w:rFonts w:cs="Arial"/>
          <w:sz w:val="20"/>
        </w:rPr>
        <w:t>Please visit our website for additional information about Metro North</w:t>
      </w:r>
      <w:r w:rsidR="00462AF5">
        <w:rPr>
          <w:rFonts w:cs="Arial"/>
          <w:sz w:val="20"/>
        </w:rPr>
        <w:t xml:space="preserve"> Health</w:t>
      </w:r>
      <w:r w:rsidR="00BC51AA">
        <w:rPr>
          <w:rFonts w:cs="Arial"/>
          <w:sz w:val="20"/>
        </w:rPr>
        <w:t xml:space="preserve">. </w:t>
      </w:r>
      <w:hyperlink r:id="rId13" w:history="1">
        <w:r w:rsidR="00BC51AA">
          <w:rPr>
            <w:rStyle w:val="Hyperlink"/>
            <w:rFonts w:cs="Arial"/>
            <w:sz w:val="20"/>
          </w:rPr>
          <w:t>http://metronorth.health.qld.gov.au/</w:t>
        </w:r>
      </w:hyperlink>
      <w:r w:rsidR="00BC51AA">
        <w:rPr>
          <w:rFonts w:cs="Arial"/>
          <w:sz w:val="20"/>
        </w:rPr>
        <w:t xml:space="preserve"> </w:t>
      </w:r>
    </w:p>
    <w:p w14:paraId="5A119C37" w14:textId="1AD60ECF" w:rsidR="009E69D2" w:rsidRDefault="009E69D2" w:rsidP="009E69D2">
      <w:pPr>
        <w:pStyle w:val="Heading2"/>
        <w:rPr>
          <w:color w:val="00778B"/>
          <w:sz w:val="20"/>
          <w:szCs w:val="20"/>
        </w:rPr>
      </w:pPr>
    </w:p>
    <w:p w14:paraId="793DBFA5" w14:textId="6C19A8B7" w:rsidR="009E69D2" w:rsidRPr="009E69D2" w:rsidRDefault="009E69D2" w:rsidP="009E69D2">
      <w:pPr>
        <w:pStyle w:val="Heading2"/>
        <w:rPr>
          <w:color w:val="00778B"/>
          <w:sz w:val="20"/>
          <w:szCs w:val="20"/>
        </w:rPr>
      </w:pPr>
      <w:r w:rsidRPr="009E69D2">
        <w:rPr>
          <w:color w:val="00778B"/>
          <w:sz w:val="20"/>
          <w:szCs w:val="20"/>
        </w:rPr>
        <w:t xml:space="preserve">Health Equity and Racism </w:t>
      </w:r>
      <w:r w:rsidRPr="009E69D2">
        <w:rPr>
          <w:color w:val="00778B"/>
          <w:sz w:val="20"/>
          <w:szCs w:val="20"/>
        </w:rPr>
        <w:tab/>
      </w:r>
    </w:p>
    <w:p w14:paraId="32417E4E" w14:textId="77777777" w:rsidR="009E69D2" w:rsidRPr="009E69D2" w:rsidRDefault="009E69D2" w:rsidP="009E69D2">
      <w:pPr>
        <w:pStyle w:val="Heading2"/>
        <w:rPr>
          <w:color w:val="00778B"/>
          <w:sz w:val="20"/>
          <w:szCs w:val="20"/>
        </w:rPr>
      </w:pPr>
    </w:p>
    <w:p w14:paraId="50EE1859" w14:textId="70A2D7E6" w:rsidR="009E69D2" w:rsidRPr="009E69D2" w:rsidRDefault="009E69D2" w:rsidP="009E69D2">
      <w:pPr>
        <w:spacing w:line="276" w:lineRule="auto"/>
        <w:jc w:val="both"/>
        <w:rPr>
          <w:rFonts w:cs="Arial"/>
          <w:bCs/>
          <w:sz w:val="20"/>
        </w:rPr>
      </w:pPr>
      <w:r w:rsidRPr="009E69D2">
        <w:rPr>
          <w:rFonts w:cs="Arial"/>
          <w:bCs/>
          <w:sz w:val="20"/>
        </w:rPr>
        <w:t xml:space="preserve">Metro North Health has set out its actions and agreed key performance measures to improve Aboriginal and Torres Strait Islander people’s health and wellbeing outcomes.  </w:t>
      </w:r>
    </w:p>
    <w:p w14:paraId="5928EE77" w14:textId="77777777" w:rsidR="009E69D2" w:rsidRPr="009E69D2" w:rsidRDefault="009E69D2" w:rsidP="009E69D2">
      <w:pPr>
        <w:spacing w:line="276" w:lineRule="auto"/>
        <w:jc w:val="both"/>
        <w:rPr>
          <w:rFonts w:cs="Arial"/>
          <w:bCs/>
          <w:sz w:val="20"/>
        </w:rPr>
      </w:pPr>
      <w:r w:rsidRPr="009E69D2">
        <w:rPr>
          <w:rFonts w:cs="Arial"/>
          <w:bCs/>
          <w:sz w:val="20"/>
        </w:rPr>
        <w:t xml:space="preserve"> </w:t>
      </w:r>
    </w:p>
    <w:p w14:paraId="125126CC" w14:textId="77777777" w:rsidR="009E69D2" w:rsidRPr="009E69D2" w:rsidRDefault="009E69D2" w:rsidP="009E69D2">
      <w:pPr>
        <w:spacing w:line="276" w:lineRule="auto"/>
        <w:jc w:val="both"/>
        <w:rPr>
          <w:rFonts w:cs="Arial"/>
          <w:bCs/>
          <w:sz w:val="20"/>
        </w:rPr>
      </w:pPr>
      <w:r w:rsidRPr="009E69D2">
        <w:rPr>
          <w:rFonts w:cs="Arial"/>
          <w:bCs/>
          <w:sz w:val="20"/>
        </w:rPr>
        <w:t>Racism is a key structural determinant of Aboriginal and Torres Strait Islander people’s health inequity. Racism is not always conscious, explicit, or readily visible - often it is systemic. Systemic or institutional racism are forms of racism that are widely and deeply embedded in systems, laws, written or unwritten policies and well-established practices and beliefs that produce, condone, and perpetuate widespread unfair treatment, causing and/or contributing to inherited disadvantage.</w:t>
      </w:r>
    </w:p>
    <w:p w14:paraId="4E4A123C" w14:textId="77777777" w:rsidR="009E69D2" w:rsidRPr="009E69D2" w:rsidRDefault="009E69D2" w:rsidP="009E69D2">
      <w:pPr>
        <w:spacing w:line="276" w:lineRule="auto"/>
        <w:jc w:val="both"/>
        <w:rPr>
          <w:rFonts w:cs="Arial"/>
          <w:bCs/>
          <w:sz w:val="20"/>
        </w:rPr>
      </w:pPr>
      <w:r w:rsidRPr="009E69D2">
        <w:rPr>
          <w:rFonts w:cs="Arial"/>
          <w:bCs/>
          <w:sz w:val="20"/>
        </w:rPr>
        <w:t xml:space="preserve"> </w:t>
      </w:r>
    </w:p>
    <w:p w14:paraId="0AAA757F" w14:textId="77777777" w:rsidR="009E69D2" w:rsidRPr="009E69D2" w:rsidRDefault="009E69D2" w:rsidP="009E69D2">
      <w:pPr>
        <w:spacing w:line="276" w:lineRule="auto"/>
        <w:jc w:val="both"/>
        <w:rPr>
          <w:rFonts w:cs="Arial"/>
          <w:bCs/>
          <w:sz w:val="20"/>
        </w:rPr>
      </w:pPr>
      <w:r w:rsidRPr="009E69D2">
        <w:rPr>
          <w:rFonts w:cs="Arial"/>
          <w:bCs/>
          <w:sz w:val="20"/>
        </w:rPr>
        <w:t>It is expected that all Metro North Health staff, including the incumbent of this role as a valuable member of the Metro North workforce, contribute to the health equity agenda and meet the intent of supporting the defined six actions that specifically meet the needs of Aboriginal and Torres Strait Islander people within the National Safety and Quality Health Service Standards (NSQHS), by actively supporting the elimination of racial discrimination and institutional racism; supporting increased access to health care; influencing the social, cultural and economic determinants of health; supporting the delivery of sustainable, culturally safe and responsive health services;  and recognise the importance of working with Aboriginal and Torres Strait Islander peoples, communities and organisations to design, deliver, monitor and review the health and support services we provide.</w:t>
      </w:r>
    </w:p>
    <w:p w14:paraId="486A399D" w14:textId="77777777" w:rsidR="009E69D2" w:rsidRPr="009E69D2" w:rsidRDefault="009E69D2" w:rsidP="009E69D2">
      <w:pPr>
        <w:spacing w:line="276" w:lineRule="auto"/>
        <w:jc w:val="both"/>
        <w:rPr>
          <w:rFonts w:cs="Arial"/>
          <w:bCs/>
          <w:sz w:val="20"/>
        </w:rPr>
      </w:pPr>
      <w:r w:rsidRPr="009E69D2">
        <w:rPr>
          <w:rFonts w:cs="Arial"/>
          <w:bCs/>
          <w:sz w:val="20"/>
        </w:rPr>
        <w:tab/>
      </w:r>
    </w:p>
    <w:p w14:paraId="2E3129E2" w14:textId="7955769B" w:rsidR="009E69D2" w:rsidRPr="009E69D2" w:rsidRDefault="009E69D2" w:rsidP="009E69D2">
      <w:pPr>
        <w:spacing w:line="276" w:lineRule="auto"/>
        <w:jc w:val="both"/>
        <w:rPr>
          <w:rFonts w:cs="Arial"/>
          <w:bCs/>
          <w:sz w:val="20"/>
        </w:rPr>
      </w:pPr>
      <w:r w:rsidRPr="009E69D2">
        <w:rPr>
          <w:rFonts w:cs="Arial"/>
          <w:bCs/>
          <w:sz w:val="20"/>
        </w:rPr>
        <w:t xml:space="preserve">Please visit our website for additional information about Metro North Health. </w:t>
      </w:r>
      <w:hyperlink r:id="rId14" w:history="1">
        <w:r w:rsidRPr="009E69D2">
          <w:rPr>
            <w:bCs/>
            <w:sz w:val="20"/>
          </w:rPr>
          <w:t>http://metronorth.health.qld.gov.au/</w:t>
        </w:r>
      </w:hyperlink>
      <w:r>
        <w:rPr>
          <w:bCs/>
          <w:sz w:val="20"/>
        </w:rPr>
        <w:t xml:space="preserve">.  </w:t>
      </w:r>
      <w:r w:rsidRPr="009E69D2">
        <w:rPr>
          <w:rFonts w:cs="Arial"/>
          <w:bCs/>
          <w:sz w:val="20"/>
        </w:rPr>
        <w:t xml:space="preserve"> </w:t>
      </w:r>
    </w:p>
    <w:p w14:paraId="43EB1C35" w14:textId="77777777" w:rsidR="00931DBD" w:rsidRPr="009E69D2" w:rsidRDefault="00931DBD" w:rsidP="007F2A92">
      <w:pPr>
        <w:rPr>
          <w:rFonts w:cs="Arial"/>
          <w:bCs/>
          <w:sz w:val="20"/>
        </w:rPr>
      </w:pPr>
    </w:p>
    <w:p w14:paraId="2DA60328" w14:textId="77777777" w:rsidR="00931DBD" w:rsidRDefault="00BC51AA" w:rsidP="007F2A92">
      <w:pPr>
        <w:pStyle w:val="Heading2"/>
        <w:spacing w:line="276" w:lineRule="auto"/>
        <w:rPr>
          <w:color w:val="00778B"/>
          <w:sz w:val="20"/>
          <w:szCs w:val="20"/>
        </w:rPr>
      </w:pPr>
      <w:r>
        <w:rPr>
          <w:color w:val="00778B"/>
          <w:sz w:val="20"/>
          <w:szCs w:val="20"/>
        </w:rPr>
        <w:t>Our Vision</w:t>
      </w:r>
    </w:p>
    <w:p w14:paraId="54D3F091" w14:textId="77777777" w:rsidR="00931DBD" w:rsidRDefault="00931DBD" w:rsidP="007F2A92"/>
    <w:p w14:paraId="7FA129B8" w14:textId="47EAE589" w:rsidR="008D71B9" w:rsidRDefault="008D71B9" w:rsidP="007F2A92">
      <w:pPr>
        <w:spacing w:line="276" w:lineRule="auto"/>
        <w:rPr>
          <w:rFonts w:cs="Arial"/>
          <w:sz w:val="20"/>
        </w:rPr>
      </w:pPr>
      <w:r>
        <w:rPr>
          <w:rFonts w:cs="Arial"/>
          <w:sz w:val="20"/>
        </w:rPr>
        <w:t>Excellent healthcare, working together, strong and healthy communities</w:t>
      </w:r>
      <w:r w:rsidR="008311A4">
        <w:rPr>
          <w:rFonts w:cs="Arial"/>
          <w:sz w:val="20"/>
        </w:rPr>
        <w:t>.</w:t>
      </w:r>
    </w:p>
    <w:p w14:paraId="1A1EF78E" w14:textId="77777777" w:rsidR="009E69D2" w:rsidRPr="009E69D2" w:rsidRDefault="009E69D2" w:rsidP="009E69D2">
      <w:pPr>
        <w:pStyle w:val="Heading2"/>
        <w:spacing w:line="276" w:lineRule="auto"/>
        <w:rPr>
          <w:color w:val="00778B"/>
          <w:sz w:val="20"/>
          <w:szCs w:val="20"/>
        </w:rPr>
      </w:pPr>
      <w:r w:rsidRPr="009E69D2">
        <w:rPr>
          <w:color w:val="00778B"/>
          <w:sz w:val="20"/>
          <w:szCs w:val="20"/>
        </w:rPr>
        <w:lastRenderedPageBreak/>
        <w:t xml:space="preserve">Metro North Health Values and their corresponding </w:t>
      </w:r>
      <w:proofErr w:type="spellStart"/>
      <w:r w:rsidRPr="009E69D2">
        <w:rPr>
          <w:color w:val="00778B"/>
          <w:sz w:val="20"/>
          <w:szCs w:val="20"/>
        </w:rPr>
        <w:t>Lominger</w:t>
      </w:r>
      <w:proofErr w:type="spellEnd"/>
      <w:r w:rsidRPr="009E69D2">
        <w:rPr>
          <w:color w:val="00778B"/>
          <w:sz w:val="20"/>
          <w:szCs w:val="20"/>
        </w:rPr>
        <w:t>™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55"/>
        <w:gridCol w:w="2031"/>
        <w:gridCol w:w="2048"/>
        <w:gridCol w:w="2016"/>
        <w:gridCol w:w="2047"/>
      </w:tblGrid>
      <w:tr w:rsidR="009E69D2" w14:paraId="1E72812E" w14:textId="77777777" w:rsidTr="00F46498">
        <w:tc>
          <w:tcPr>
            <w:tcW w:w="2095" w:type="dxa"/>
            <w:shd w:val="clear" w:color="auto" w:fill="F2F2F2" w:themeFill="background1" w:themeFillShade="F2"/>
          </w:tcPr>
          <w:p w14:paraId="310BC832" w14:textId="77777777" w:rsidR="009E69D2" w:rsidRDefault="009E69D2" w:rsidP="00F46498">
            <w:pPr>
              <w:pStyle w:val="BodyText0"/>
              <w:jc w:val="center"/>
            </w:pPr>
            <w:r>
              <w:br/>
            </w:r>
            <w:r>
              <w:rPr>
                <w:noProof/>
              </w:rPr>
              <w:drawing>
                <wp:inline distT="0" distB="0" distL="0" distR="0" wp14:anchorId="13668AF4" wp14:editId="5FED5CC0">
                  <wp:extent cx="792549" cy="792549"/>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stretch>
                            <a:fillRect/>
                          </a:stretch>
                        </pic:blipFill>
                        <pic:spPr>
                          <a:xfrm>
                            <a:off x="0" y="0"/>
                            <a:ext cx="792549" cy="792549"/>
                          </a:xfrm>
                          <a:prstGeom prst="rect">
                            <a:avLst/>
                          </a:prstGeom>
                        </pic:spPr>
                      </pic:pic>
                    </a:graphicData>
                  </a:graphic>
                </wp:inline>
              </w:drawing>
            </w:r>
          </w:p>
        </w:tc>
        <w:tc>
          <w:tcPr>
            <w:tcW w:w="2095" w:type="dxa"/>
            <w:shd w:val="clear" w:color="auto" w:fill="F2F2F2" w:themeFill="background1" w:themeFillShade="F2"/>
          </w:tcPr>
          <w:p w14:paraId="2C0BF630" w14:textId="77777777" w:rsidR="009E69D2" w:rsidRDefault="009E69D2" w:rsidP="00F46498">
            <w:pPr>
              <w:pStyle w:val="BodyText0"/>
              <w:jc w:val="center"/>
            </w:pPr>
            <w:r>
              <w:br/>
            </w:r>
            <w:r>
              <w:rPr>
                <w:noProof/>
              </w:rPr>
              <w:drawing>
                <wp:inline distT="0" distB="0" distL="0" distR="0" wp14:anchorId="300C0EBD" wp14:editId="599E2C18">
                  <wp:extent cx="792549" cy="792549"/>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stretch>
                            <a:fillRect/>
                          </a:stretch>
                        </pic:blipFill>
                        <pic:spPr>
                          <a:xfrm>
                            <a:off x="0" y="0"/>
                            <a:ext cx="792549" cy="792549"/>
                          </a:xfrm>
                          <a:prstGeom prst="rect">
                            <a:avLst/>
                          </a:prstGeom>
                        </pic:spPr>
                      </pic:pic>
                    </a:graphicData>
                  </a:graphic>
                </wp:inline>
              </w:drawing>
            </w:r>
          </w:p>
        </w:tc>
        <w:tc>
          <w:tcPr>
            <w:tcW w:w="2096" w:type="dxa"/>
            <w:shd w:val="clear" w:color="auto" w:fill="F2F2F2" w:themeFill="background1" w:themeFillShade="F2"/>
          </w:tcPr>
          <w:p w14:paraId="61F068FA" w14:textId="77777777" w:rsidR="009E69D2" w:rsidRDefault="009E69D2" w:rsidP="00F46498">
            <w:pPr>
              <w:pStyle w:val="BodyText0"/>
              <w:jc w:val="center"/>
            </w:pPr>
            <w:r>
              <w:br/>
            </w:r>
            <w:r>
              <w:rPr>
                <w:noProof/>
              </w:rPr>
              <w:drawing>
                <wp:inline distT="0" distB="0" distL="0" distR="0" wp14:anchorId="240E80D8" wp14:editId="5B719610">
                  <wp:extent cx="792549" cy="792549"/>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stretch>
                            <a:fillRect/>
                          </a:stretch>
                        </pic:blipFill>
                        <pic:spPr>
                          <a:xfrm>
                            <a:off x="0" y="0"/>
                            <a:ext cx="792549" cy="792549"/>
                          </a:xfrm>
                          <a:prstGeom prst="rect">
                            <a:avLst/>
                          </a:prstGeom>
                        </pic:spPr>
                      </pic:pic>
                    </a:graphicData>
                  </a:graphic>
                </wp:inline>
              </w:drawing>
            </w:r>
          </w:p>
        </w:tc>
        <w:tc>
          <w:tcPr>
            <w:tcW w:w="2096" w:type="dxa"/>
            <w:shd w:val="clear" w:color="auto" w:fill="F2F2F2" w:themeFill="background1" w:themeFillShade="F2"/>
          </w:tcPr>
          <w:p w14:paraId="5EF81AFB" w14:textId="77777777" w:rsidR="009E69D2" w:rsidRDefault="009E69D2" w:rsidP="00F46498">
            <w:pPr>
              <w:pStyle w:val="BodyText0"/>
              <w:jc w:val="center"/>
            </w:pPr>
            <w:r>
              <w:br/>
            </w:r>
            <w:r>
              <w:rPr>
                <w:noProof/>
              </w:rPr>
              <w:drawing>
                <wp:inline distT="0" distB="0" distL="0" distR="0" wp14:anchorId="2F96DB79" wp14:editId="496E8DDE">
                  <wp:extent cx="792549" cy="792549"/>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a:stretch>
                            <a:fillRect/>
                          </a:stretch>
                        </pic:blipFill>
                        <pic:spPr>
                          <a:xfrm>
                            <a:off x="0" y="0"/>
                            <a:ext cx="792549" cy="792549"/>
                          </a:xfrm>
                          <a:prstGeom prst="rect">
                            <a:avLst/>
                          </a:prstGeom>
                        </pic:spPr>
                      </pic:pic>
                    </a:graphicData>
                  </a:graphic>
                </wp:inline>
              </w:drawing>
            </w:r>
          </w:p>
        </w:tc>
        <w:tc>
          <w:tcPr>
            <w:tcW w:w="2096" w:type="dxa"/>
            <w:shd w:val="clear" w:color="auto" w:fill="F2F2F2" w:themeFill="background1" w:themeFillShade="F2"/>
          </w:tcPr>
          <w:p w14:paraId="6F2FF90E" w14:textId="77777777" w:rsidR="009E69D2" w:rsidRDefault="009E69D2" w:rsidP="00F46498">
            <w:pPr>
              <w:pStyle w:val="BodyText0"/>
              <w:jc w:val="center"/>
            </w:pPr>
            <w:r>
              <w:br/>
            </w:r>
            <w:r>
              <w:rPr>
                <w:noProof/>
              </w:rPr>
              <w:drawing>
                <wp:inline distT="0" distB="0" distL="0" distR="0" wp14:anchorId="3145607B" wp14:editId="4D931890">
                  <wp:extent cx="792549" cy="792549"/>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9"/>
                          <a:stretch>
                            <a:fillRect/>
                          </a:stretch>
                        </pic:blipFill>
                        <pic:spPr>
                          <a:xfrm>
                            <a:off x="0" y="0"/>
                            <a:ext cx="792549" cy="792549"/>
                          </a:xfrm>
                          <a:prstGeom prst="rect">
                            <a:avLst/>
                          </a:prstGeom>
                        </pic:spPr>
                      </pic:pic>
                    </a:graphicData>
                  </a:graphic>
                </wp:inline>
              </w:drawing>
            </w:r>
          </w:p>
        </w:tc>
      </w:tr>
      <w:tr w:rsidR="009E69D2" w:rsidRPr="00D72D3A" w14:paraId="79E1B270" w14:textId="77777777" w:rsidTr="00F46498">
        <w:tc>
          <w:tcPr>
            <w:tcW w:w="2095" w:type="dxa"/>
            <w:shd w:val="clear" w:color="auto" w:fill="F2F2F2" w:themeFill="background1" w:themeFillShade="F2"/>
          </w:tcPr>
          <w:p w14:paraId="29D27530" w14:textId="77777777" w:rsidR="009E69D2" w:rsidRPr="00F753B0" w:rsidRDefault="009E69D2" w:rsidP="00F46498">
            <w:pPr>
              <w:pStyle w:val="BodyText0"/>
              <w:jc w:val="center"/>
              <w:rPr>
                <w:b/>
                <w:bCs/>
              </w:rPr>
            </w:pPr>
            <w:r w:rsidRPr="00F753B0">
              <w:rPr>
                <w:b/>
                <w:bCs/>
              </w:rPr>
              <w:t>Respect</w:t>
            </w:r>
          </w:p>
        </w:tc>
        <w:tc>
          <w:tcPr>
            <w:tcW w:w="2095" w:type="dxa"/>
            <w:shd w:val="clear" w:color="auto" w:fill="F2F2F2" w:themeFill="background1" w:themeFillShade="F2"/>
          </w:tcPr>
          <w:p w14:paraId="09E6841D" w14:textId="77777777" w:rsidR="009E69D2" w:rsidRPr="00F753B0" w:rsidRDefault="009E69D2" w:rsidP="00F46498">
            <w:pPr>
              <w:pStyle w:val="BodyText0"/>
              <w:jc w:val="center"/>
              <w:rPr>
                <w:b/>
                <w:bCs/>
              </w:rPr>
            </w:pPr>
            <w:r w:rsidRPr="00F753B0">
              <w:rPr>
                <w:b/>
                <w:bCs/>
              </w:rPr>
              <w:t>Teamwork</w:t>
            </w:r>
          </w:p>
        </w:tc>
        <w:tc>
          <w:tcPr>
            <w:tcW w:w="2096" w:type="dxa"/>
            <w:shd w:val="clear" w:color="auto" w:fill="F2F2F2" w:themeFill="background1" w:themeFillShade="F2"/>
          </w:tcPr>
          <w:p w14:paraId="6B66FF8F" w14:textId="77777777" w:rsidR="009E69D2" w:rsidRPr="00F753B0" w:rsidRDefault="009E69D2" w:rsidP="00F46498">
            <w:pPr>
              <w:pStyle w:val="BodyText0"/>
              <w:jc w:val="center"/>
              <w:rPr>
                <w:b/>
                <w:bCs/>
              </w:rPr>
            </w:pPr>
            <w:r w:rsidRPr="00F753B0">
              <w:rPr>
                <w:b/>
                <w:bCs/>
              </w:rPr>
              <w:t>Compassion</w:t>
            </w:r>
          </w:p>
        </w:tc>
        <w:tc>
          <w:tcPr>
            <w:tcW w:w="2096" w:type="dxa"/>
            <w:shd w:val="clear" w:color="auto" w:fill="F2F2F2" w:themeFill="background1" w:themeFillShade="F2"/>
          </w:tcPr>
          <w:p w14:paraId="69670589" w14:textId="77777777" w:rsidR="009E69D2" w:rsidRPr="00F753B0" w:rsidRDefault="009E69D2" w:rsidP="00F46498">
            <w:pPr>
              <w:pStyle w:val="BodyText0"/>
              <w:jc w:val="center"/>
              <w:rPr>
                <w:b/>
                <w:bCs/>
              </w:rPr>
            </w:pPr>
            <w:r w:rsidRPr="00F753B0">
              <w:rPr>
                <w:b/>
                <w:bCs/>
              </w:rPr>
              <w:t>High performance</w:t>
            </w:r>
          </w:p>
        </w:tc>
        <w:tc>
          <w:tcPr>
            <w:tcW w:w="2096" w:type="dxa"/>
            <w:shd w:val="clear" w:color="auto" w:fill="F2F2F2" w:themeFill="background1" w:themeFillShade="F2"/>
          </w:tcPr>
          <w:p w14:paraId="304C4AE3" w14:textId="77777777" w:rsidR="009E69D2" w:rsidRPr="00F753B0" w:rsidRDefault="009E69D2" w:rsidP="00F46498">
            <w:pPr>
              <w:pStyle w:val="BodyText0"/>
              <w:jc w:val="center"/>
              <w:rPr>
                <w:b/>
                <w:bCs/>
              </w:rPr>
            </w:pPr>
            <w:r w:rsidRPr="00F753B0">
              <w:rPr>
                <w:b/>
                <w:bCs/>
              </w:rPr>
              <w:t>Integrity</w:t>
            </w:r>
          </w:p>
        </w:tc>
      </w:tr>
      <w:tr w:rsidR="009E69D2" w14:paraId="26B89CDD" w14:textId="77777777" w:rsidTr="00F46498">
        <w:tc>
          <w:tcPr>
            <w:tcW w:w="2095" w:type="dxa"/>
            <w:shd w:val="clear" w:color="auto" w:fill="F2F2F2" w:themeFill="background1" w:themeFillShade="F2"/>
          </w:tcPr>
          <w:p w14:paraId="628779EE" w14:textId="77777777" w:rsidR="009E69D2" w:rsidRDefault="009E69D2" w:rsidP="0070066C">
            <w:pPr>
              <w:pStyle w:val="BodyText0"/>
              <w:numPr>
                <w:ilvl w:val="0"/>
                <w:numId w:val="10"/>
              </w:numPr>
            </w:pPr>
            <w:r>
              <w:t>Interpersonal savvy</w:t>
            </w:r>
          </w:p>
          <w:p w14:paraId="025D9A6C" w14:textId="77777777" w:rsidR="009E69D2" w:rsidRDefault="009E69D2" w:rsidP="0070066C">
            <w:pPr>
              <w:pStyle w:val="BodyText0"/>
              <w:numPr>
                <w:ilvl w:val="0"/>
                <w:numId w:val="10"/>
              </w:numPr>
            </w:pPr>
            <w:r>
              <w:t xml:space="preserve">Manages </w:t>
            </w:r>
            <w:proofErr w:type="gramStart"/>
            <w:r>
              <w:t>conflict</w:t>
            </w:r>
            <w:proofErr w:type="gramEnd"/>
          </w:p>
          <w:p w14:paraId="5BF9D77B" w14:textId="77777777" w:rsidR="009E69D2" w:rsidRDefault="009E69D2" w:rsidP="0070066C">
            <w:pPr>
              <w:pStyle w:val="BodyText0"/>
              <w:numPr>
                <w:ilvl w:val="0"/>
                <w:numId w:val="10"/>
              </w:numPr>
            </w:pPr>
            <w:r>
              <w:t xml:space="preserve">Communicates </w:t>
            </w:r>
            <w:proofErr w:type="gramStart"/>
            <w:r>
              <w:t>effectively</w:t>
            </w:r>
            <w:proofErr w:type="gramEnd"/>
          </w:p>
          <w:p w14:paraId="1ACC7702" w14:textId="77777777" w:rsidR="009E69D2" w:rsidRDefault="009E69D2" w:rsidP="0070066C">
            <w:pPr>
              <w:pStyle w:val="BodyText0"/>
              <w:numPr>
                <w:ilvl w:val="0"/>
                <w:numId w:val="10"/>
              </w:numPr>
            </w:pPr>
            <w:r>
              <w:t>Balances stakeholders</w:t>
            </w:r>
          </w:p>
        </w:tc>
        <w:tc>
          <w:tcPr>
            <w:tcW w:w="2095" w:type="dxa"/>
            <w:shd w:val="clear" w:color="auto" w:fill="F2F2F2" w:themeFill="background1" w:themeFillShade="F2"/>
          </w:tcPr>
          <w:p w14:paraId="30FE52BB" w14:textId="77777777" w:rsidR="009E69D2" w:rsidRDefault="009E69D2" w:rsidP="0070066C">
            <w:pPr>
              <w:pStyle w:val="BodyText0"/>
              <w:numPr>
                <w:ilvl w:val="0"/>
                <w:numId w:val="10"/>
              </w:numPr>
            </w:pPr>
            <w:r>
              <w:t>Collaborates</w:t>
            </w:r>
          </w:p>
          <w:p w14:paraId="27B8A2F5" w14:textId="77777777" w:rsidR="009E69D2" w:rsidRDefault="009E69D2" w:rsidP="0070066C">
            <w:pPr>
              <w:pStyle w:val="BodyText0"/>
              <w:numPr>
                <w:ilvl w:val="0"/>
                <w:numId w:val="10"/>
              </w:numPr>
            </w:pPr>
            <w:r>
              <w:t xml:space="preserve">Develops </w:t>
            </w:r>
            <w:r>
              <w:br/>
            </w:r>
            <w:proofErr w:type="gramStart"/>
            <w:r>
              <w:t>talent</w:t>
            </w:r>
            <w:proofErr w:type="gramEnd"/>
          </w:p>
          <w:p w14:paraId="71504E5E" w14:textId="77777777" w:rsidR="009E69D2" w:rsidRDefault="009E69D2" w:rsidP="0070066C">
            <w:pPr>
              <w:pStyle w:val="BodyText0"/>
              <w:numPr>
                <w:ilvl w:val="0"/>
                <w:numId w:val="10"/>
              </w:numPr>
            </w:pPr>
            <w:r>
              <w:t>Values differences</w:t>
            </w:r>
          </w:p>
          <w:p w14:paraId="30DB6349" w14:textId="77777777" w:rsidR="009E69D2" w:rsidRDefault="009E69D2" w:rsidP="0070066C">
            <w:pPr>
              <w:pStyle w:val="BodyText0"/>
              <w:numPr>
                <w:ilvl w:val="0"/>
                <w:numId w:val="10"/>
              </w:numPr>
            </w:pPr>
            <w:r>
              <w:t>Builds effective teams</w:t>
            </w:r>
          </w:p>
        </w:tc>
        <w:tc>
          <w:tcPr>
            <w:tcW w:w="2096" w:type="dxa"/>
            <w:shd w:val="clear" w:color="auto" w:fill="F2F2F2" w:themeFill="background1" w:themeFillShade="F2"/>
          </w:tcPr>
          <w:p w14:paraId="6B7CBA2A" w14:textId="77777777" w:rsidR="009E69D2" w:rsidRDefault="009E69D2" w:rsidP="0070066C">
            <w:pPr>
              <w:pStyle w:val="BodyText0"/>
              <w:numPr>
                <w:ilvl w:val="0"/>
                <w:numId w:val="10"/>
              </w:numPr>
            </w:pPr>
            <w:r>
              <w:t>Customer / patient focus</w:t>
            </w:r>
          </w:p>
          <w:p w14:paraId="2AFEC483" w14:textId="77777777" w:rsidR="009E69D2" w:rsidRDefault="009E69D2" w:rsidP="0070066C">
            <w:pPr>
              <w:pStyle w:val="BodyText0"/>
              <w:numPr>
                <w:ilvl w:val="0"/>
                <w:numId w:val="10"/>
              </w:numPr>
            </w:pPr>
            <w:r>
              <w:t xml:space="preserve">Demonstrates </w:t>
            </w:r>
            <w:proofErr w:type="gramStart"/>
            <w:r>
              <w:t>self-awareness</w:t>
            </w:r>
            <w:proofErr w:type="gramEnd"/>
          </w:p>
          <w:p w14:paraId="0AC594C2" w14:textId="77777777" w:rsidR="009E69D2" w:rsidRDefault="009E69D2" w:rsidP="0070066C">
            <w:pPr>
              <w:pStyle w:val="BodyText0"/>
              <w:numPr>
                <w:ilvl w:val="0"/>
                <w:numId w:val="10"/>
              </w:numPr>
            </w:pPr>
            <w:r>
              <w:t xml:space="preserve">Manages </w:t>
            </w:r>
            <w:proofErr w:type="gramStart"/>
            <w:r>
              <w:t>ambiguity</w:t>
            </w:r>
            <w:proofErr w:type="gramEnd"/>
          </w:p>
          <w:p w14:paraId="58E88EAC" w14:textId="77777777" w:rsidR="009E69D2" w:rsidRDefault="009E69D2" w:rsidP="0070066C">
            <w:pPr>
              <w:pStyle w:val="BodyText0"/>
              <w:numPr>
                <w:ilvl w:val="0"/>
                <w:numId w:val="10"/>
              </w:numPr>
            </w:pPr>
            <w:r>
              <w:t>Being resilient</w:t>
            </w:r>
          </w:p>
        </w:tc>
        <w:tc>
          <w:tcPr>
            <w:tcW w:w="2096" w:type="dxa"/>
            <w:shd w:val="clear" w:color="auto" w:fill="F2F2F2" w:themeFill="background1" w:themeFillShade="F2"/>
          </w:tcPr>
          <w:p w14:paraId="6CB63F2A" w14:textId="77777777" w:rsidR="009E69D2" w:rsidRDefault="009E69D2" w:rsidP="0070066C">
            <w:pPr>
              <w:pStyle w:val="BodyText0"/>
              <w:numPr>
                <w:ilvl w:val="0"/>
                <w:numId w:val="10"/>
              </w:numPr>
            </w:pPr>
            <w:r>
              <w:t xml:space="preserve">Cultivates </w:t>
            </w:r>
            <w:proofErr w:type="gramStart"/>
            <w:r>
              <w:t>innovation</w:t>
            </w:r>
            <w:proofErr w:type="gramEnd"/>
          </w:p>
          <w:p w14:paraId="26A21091" w14:textId="77777777" w:rsidR="009E69D2" w:rsidRDefault="009E69D2" w:rsidP="0070066C">
            <w:pPr>
              <w:pStyle w:val="BodyText0"/>
              <w:numPr>
                <w:ilvl w:val="0"/>
                <w:numId w:val="10"/>
              </w:numPr>
            </w:pPr>
            <w:r>
              <w:t xml:space="preserve">Action </w:t>
            </w:r>
            <w:r>
              <w:br/>
              <w:t>oriented</w:t>
            </w:r>
          </w:p>
          <w:p w14:paraId="32624A24" w14:textId="77777777" w:rsidR="009E69D2" w:rsidRDefault="009E69D2" w:rsidP="0070066C">
            <w:pPr>
              <w:pStyle w:val="BodyText0"/>
              <w:numPr>
                <w:ilvl w:val="0"/>
                <w:numId w:val="10"/>
              </w:numPr>
            </w:pPr>
            <w:r>
              <w:t xml:space="preserve">Drives </w:t>
            </w:r>
            <w:proofErr w:type="gramStart"/>
            <w:r>
              <w:t>results</w:t>
            </w:r>
            <w:proofErr w:type="gramEnd"/>
          </w:p>
          <w:p w14:paraId="7FC31B25" w14:textId="77777777" w:rsidR="009E69D2" w:rsidRDefault="009E69D2" w:rsidP="0070066C">
            <w:pPr>
              <w:pStyle w:val="BodyText0"/>
              <w:numPr>
                <w:ilvl w:val="0"/>
                <w:numId w:val="10"/>
              </w:numPr>
            </w:pPr>
            <w:r>
              <w:t>Drives vision and purpose</w:t>
            </w:r>
          </w:p>
        </w:tc>
        <w:tc>
          <w:tcPr>
            <w:tcW w:w="2096" w:type="dxa"/>
            <w:shd w:val="clear" w:color="auto" w:fill="F2F2F2" w:themeFill="background1" w:themeFillShade="F2"/>
          </w:tcPr>
          <w:p w14:paraId="7AF552FF" w14:textId="77777777" w:rsidR="009E69D2" w:rsidRDefault="009E69D2" w:rsidP="0070066C">
            <w:pPr>
              <w:pStyle w:val="BodyText0"/>
              <w:numPr>
                <w:ilvl w:val="0"/>
                <w:numId w:val="10"/>
              </w:numPr>
            </w:pPr>
            <w:r>
              <w:t xml:space="preserve">Decision </w:t>
            </w:r>
            <w:r>
              <w:br/>
              <w:t>quality</w:t>
            </w:r>
          </w:p>
          <w:p w14:paraId="307E0AE1" w14:textId="77777777" w:rsidR="009E69D2" w:rsidRDefault="009E69D2" w:rsidP="0070066C">
            <w:pPr>
              <w:pStyle w:val="BodyText0"/>
              <w:numPr>
                <w:ilvl w:val="0"/>
                <w:numId w:val="10"/>
              </w:numPr>
            </w:pPr>
            <w:r>
              <w:t xml:space="preserve">Ensures </w:t>
            </w:r>
            <w:proofErr w:type="gramStart"/>
            <w:r>
              <w:t>accountability</w:t>
            </w:r>
            <w:proofErr w:type="gramEnd"/>
          </w:p>
          <w:p w14:paraId="6E743885" w14:textId="77777777" w:rsidR="009E69D2" w:rsidRDefault="009E69D2" w:rsidP="0070066C">
            <w:pPr>
              <w:pStyle w:val="BodyText0"/>
              <w:numPr>
                <w:ilvl w:val="0"/>
                <w:numId w:val="10"/>
              </w:numPr>
            </w:pPr>
            <w:r>
              <w:t>Courage</w:t>
            </w:r>
          </w:p>
          <w:p w14:paraId="7BA93DE6" w14:textId="77777777" w:rsidR="009E69D2" w:rsidRDefault="009E69D2" w:rsidP="0070066C">
            <w:pPr>
              <w:pStyle w:val="BodyText0"/>
              <w:numPr>
                <w:ilvl w:val="0"/>
                <w:numId w:val="10"/>
              </w:numPr>
            </w:pPr>
            <w:r>
              <w:t>Manages complexity</w:t>
            </w:r>
          </w:p>
        </w:tc>
      </w:tr>
    </w:tbl>
    <w:p w14:paraId="0D57D8AF" w14:textId="607D2A52" w:rsidR="0009243A" w:rsidRPr="0009243A" w:rsidRDefault="0009243A" w:rsidP="0009243A">
      <w:pPr>
        <w:rPr>
          <w:rFonts w:cs="Arial"/>
          <w:sz w:val="20"/>
        </w:rPr>
      </w:pPr>
    </w:p>
    <w:p w14:paraId="3D91E138" w14:textId="77777777" w:rsidR="0009243A" w:rsidRDefault="0009243A" w:rsidP="00942D45">
      <w:pPr>
        <w:pStyle w:val="Heading2"/>
        <w:rPr>
          <w:color w:val="00778B"/>
          <w:sz w:val="20"/>
          <w:szCs w:val="20"/>
        </w:rPr>
      </w:pPr>
    </w:p>
    <w:p w14:paraId="239E8B3A" w14:textId="54185135" w:rsidR="009541E0" w:rsidRPr="009541E0" w:rsidRDefault="009541E0" w:rsidP="009541E0">
      <w:pPr>
        <w:ind w:right="-5"/>
        <w:jc w:val="both"/>
        <w:rPr>
          <w:rFonts w:cs="Arial"/>
          <w:i/>
          <w:sz w:val="20"/>
        </w:rPr>
      </w:pPr>
      <w:r w:rsidRPr="00537651">
        <w:rPr>
          <w:rFonts w:cs="Arial"/>
          <w:i/>
          <w:sz w:val="20"/>
        </w:rPr>
        <w:t>Find out how Metro North</w:t>
      </w:r>
      <w:r w:rsidR="00C8005F" w:rsidRPr="00537651">
        <w:rPr>
          <w:rFonts w:cs="Arial"/>
          <w:i/>
          <w:sz w:val="20"/>
        </w:rPr>
        <w:t xml:space="preserve"> Health</w:t>
      </w:r>
      <w:r w:rsidRPr="00537651">
        <w:rPr>
          <w:rFonts w:cs="Arial"/>
          <w:i/>
          <w:sz w:val="20"/>
        </w:rPr>
        <w:t xml:space="preserve"> uses the </w:t>
      </w:r>
      <w:hyperlink r:id="rId20" w:history="1">
        <w:proofErr w:type="spellStart"/>
        <w:r w:rsidRPr="00537651">
          <w:rPr>
            <w:rStyle w:val="Hyperlink"/>
            <w:rFonts w:cs="Arial"/>
            <w:i/>
            <w:sz w:val="20"/>
          </w:rPr>
          <w:t>Lominger</w:t>
        </w:r>
        <w:proofErr w:type="spellEnd"/>
        <w:r w:rsidRPr="00537651">
          <w:rPr>
            <w:rStyle w:val="Hyperlink"/>
            <w:rFonts w:cs="Arial"/>
            <w:i/>
            <w:sz w:val="20"/>
          </w:rPr>
          <w:t>™ Leadership Framework</w:t>
        </w:r>
      </w:hyperlink>
      <w:r w:rsidRPr="00537651">
        <w:rPr>
          <w:rFonts w:cs="Arial"/>
          <w:i/>
          <w:sz w:val="20"/>
        </w:rPr>
        <w:t xml:space="preserve"> to underpin our recruitment, on-boarding, performance support and staff development systems.</w:t>
      </w:r>
      <w:r>
        <w:rPr>
          <w:rFonts w:cs="Arial"/>
          <w:i/>
          <w:sz w:val="20"/>
        </w:rPr>
        <w:t xml:space="preserve"> </w:t>
      </w:r>
    </w:p>
    <w:p w14:paraId="72DB550D" w14:textId="77777777" w:rsidR="00931DBD" w:rsidRDefault="00931DBD" w:rsidP="007F2A92">
      <w:pPr>
        <w:pStyle w:val="Heading2"/>
        <w:rPr>
          <w:color w:val="00778B"/>
          <w:sz w:val="20"/>
          <w:szCs w:val="20"/>
        </w:rPr>
      </w:pPr>
    </w:p>
    <w:p w14:paraId="3214A530" w14:textId="0F701CA3" w:rsidR="00D4344E" w:rsidRDefault="00D4344E" w:rsidP="0009243A">
      <w:pPr>
        <w:pStyle w:val="Heading2"/>
        <w:spacing w:line="276" w:lineRule="auto"/>
        <w:rPr>
          <w:sz w:val="20"/>
        </w:rPr>
      </w:pPr>
      <w:r>
        <w:rPr>
          <w:color w:val="00778B"/>
          <w:sz w:val="20"/>
          <w:szCs w:val="20"/>
        </w:rPr>
        <w:t xml:space="preserve">How you will be assessed </w:t>
      </w:r>
    </w:p>
    <w:p w14:paraId="252A517D" w14:textId="77777777" w:rsidR="00D4344E" w:rsidRDefault="00D4344E" w:rsidP="00D4344E">
      <w:pPr>
        <w:spacing w:line="276" w:lineRule="auto"/>
        <w:rPr>
          <w:rFonts w:cs="Arial"/>
          <w:color w:val="FF0000"/>
          <w:sz w:val="20"/>
        </w:rPr>
      </w:pPr>
    </w:p>
    <w:p w14:paraId="36A62635" w14:textId="77777777" w:rsidR="0009243A" w:rsidRDefault="0009243A" w:rsidP="0009243A">
      <w:pPr>
        <w:spacing w:line="276" w:lineRule="auto"/>
        <w:rPr>
          <w:rFonts w:cs="Arial"/>
          <w:sz w:val="20"/>
        </w:rPr>
      </w:pPr>
      <w:r>
        <w:rPr>
          <w:rFonts w:cs="Arial"/>
          <w:sz w:val="20"/>
        </w:rPr>
        <w:t>You will be assessed on your ability to demonstrate the following values within the context of the “Key Accountabilities”. The ideal applicant will be able to demonstrate the following:</w:t>
      </w:r>
    </w:p>
    <w:p w14:paraId="1F147D86" w14:textId="77777777" w:rsidR="0009243A" w:rsidRDefault="0009243A" w:rsidP="0009243A">
      <w:pPr>
        <w:spacing w:line="276" w:lineRule="auto"/>
        <w:rPr>
          <w:rFonts w:cs="Arial"/>
          <w:sz w:val="20"/>
        </w:rPr>
      </w:pPr>
    </w:p>
    <w:p w14:paraId="70202EFB" w14:textId="59F553EE" w:rsidR="0009243A" w:rsidRPr="00A662BB" w:rsidRDefault="0009243A" w:rsidP="0070066C">
      <w:pPr>
        <w:numPr>
          <w:ilvl w:val="0"/>
          <w:numId w:val="5"/>
        </w:numPr>
        <w:spacing w:line="276" w:lineRule="auto"/>
        <w:rPr>
          <w:rFonts w:cs="Arial"/>
          <w:sz w:val="20"/>
        </w:rPr>
      </w:pPr>
      <w:r w:rsidRPr="00A662BB">
        <w:rPr>
          <w:rFonts w:cs="Arial"/>
          <w:b/>
          <w:sz w:val="20"/>
        </w:rPr>
        <w:t>Respect</w:t>
      </w:r>
      <w:r w:rsidRPr="00A662BB">
        <w:rPr>
          <w:rFonts w:cs="Arial"/>
          <w:sz w:val="20"/>
        </w:rPr>
        <w:t xml:space="preserve"> – demonstrates interpersonal savvy, manages conflict appropriately, communicates effectively and balances the needs of all stakeholders with utmost respect to all people at all </w:t>
      </w:r>
      <w:proofErr w:type="gramStart"/>
      <w:r w:rsidRPr="00A662BB">
        <w:rPr>
          <w:rFonts w:cs="Arial"/>
          <w:sz w:val="20"/>
        </w:rPr>
        <w:t>times</w:t>
      </w:r>
      <w:proofErr w:type="gramEnd"/>
      <w:r w:rsidRPr="00A662BB">
        <w:rPr>
          <w:rFonts w:cs="Arial"/>
          <w:sz w:val="20"/>
        </w:rPr>
        <w:t xml:space="preserve"> </w:t>
      </w:r>
    </w:p>
    <w:p w14:paraId="1DB740F5" w14:textId="56631BBB" w:rsidR="0009243A" w:rsidRPr="00A662BB" w:rsidRDefault="0009243A" w:rsidP="0070066C">
      <w:pPr>
        <w:numPr>
          <w:ilvl w:val="0"/>
          <w:numId w:val="5"/>
        </w:numPr>
        <w:spacing w:line="276" w:lineRule="auto"/>
        <w:rPr>
          <w:rFonts w:cs="Arial"/>
          <w:color w:val="FF0000"/>
          <w:sz w:val="20"/>
        </w:rPr>
      </w:pPr>
      <w:r w:rsidRPr="00A662BB">
        <w:rPr>
          <w:rFonts w:cs="Arial"/>
          <w:b/>
          <w:sz w:val="20"/>
        </w:rPr>
        <w:t>Teamwork</w:t>
      </w:r>
      <w:r w:rsidRPr="00A662BB">
        <w:rPr>
          <w:rFonts w:cs="Arial"/>
          <w:sz w:val="20"/>
        </w:rPr>
        <w:t xml:space="preserve"> – collaborates effectively, develops talent, values </w:t>
      </w:r>
      <w:proofErr w:type="gramStart"/>
      <w:r w:rsidRPr="00A662BB">
        <w:rPr>
          <w:rFonts w:cs="Arial"/>
          <w:sz w:val="20"/>
        </w:rPr>
        <w:t>differences</w:t>
      </w:r>
      <w:proofErr w:type="gramEnd"/>
      <w:r w:rsidRPr="00A662BB">
        <w:rPr>
          <w:rFonts w:cs="Arial"/>
          <w:sz w:val="20"/>
        </w:rPr>
        <w:t xml:space="preserve"> and builds effective teams to bring about best use of resources to deliver healthcare services </w:t>
      </w:r>
    </w:p>
    <w:p w14:paraId="1A43AE87" w14:textId="5958D1B7" w:rsidR="0009243A" w:rsidRPr="00A662BB" w:rsidRDefault="0009243A" w:rsidP="0070066C">
      <w:pPr>
        <w:numPr>
          <w:ilvl w:val="0"/>
          <w:numId w:val="5"/>
        </w:numPr>
        <w:spacing w:line="276" w:lineRule="auto"/>
        <w:rPr>
          <w:rFonts w:cs="Arial"/>
          <w:color w:val="FF0000"/>
          <w:sz w:val="20"/>
        </w:rPr>
      </w:pPr>
      <w:r w:rsidRPr="00A662BB">
        <w:rPr>
          <w:rFonts w:cs="Arial"/>
          <w:b/>
          <w:sz w:val="20"/>
        </w:rPr>
        <w:t>Compassion</w:t>
      </w:r>
      <w:r w:rsidRPr="00A662BB">
        <w:rPr>
          <w:rFonts w:cs="Arial"/>
          <w:sz w:val="20"/>
        </w:rPr>
        <w:t xml:space="preserve"> – is patient / client focussed, demonstrates self-awareness and the effects of behaviour on others, deals with or manages ambiguity and complexity, demonstrates resilience in the de</w:t>
      </w:r>
      <w:r>
        <w:rPr>
          <w:rFonts w:cs="Arial"/>
          <w:sz w:val="20"/>
        </w:rPr>
        <w:t xml:space="preserve">livery of patient services or </w:t>
      </w:r>
      <w:r w:rsidRPr="00A662BB">
        <w:rPr>
          <w:rFonts w:cs="Arial"/>
          <w:sz w:val="20"/>
        </w:rPr>
        <w:t xml:space="preserve">support </w:t>
      </w:r>
      <w:r>
        <w:rPr>
          <w:rFonts w:cs="Arial"/>
          <w:sz w:val="20"/>
        </w:rPr>
        <w:t xml:space="preserve">in the </w:t>
      </w:r>
      <w:r w:rsidRPr="00A662BB">
        <w:rPr>
          <w:rFonts w:cs="Arial"/>
          <w:sz w:val="20"/>
        </w:rPr>
        <w:t xml:space="preserve">delivery of services to </w:t>
      </w:r>
      <w:proofErr w:type="gramStart"/>
      <w:r w:rsidRPr="00A662BB">
        <w:rPr>
          <w:rFonts w:cs="Arial"/>
          <w:sz w:val="20"/>
        </w:rPr>
        <w:t>patients</w:t>
      </w:r>
      <w:proofErr w:type="gramEnd"/>
      <w:r w:rsidRPr="00A662BB">
        <w:rPr>
          <w:rFonts w:cs="Arial"/>
          <w:sz w:val="20"/>
        </w:rPr>
        <w:t xml:space="preserve"> </w:t>
      </w:r>
    </w:p>
    <w:p w14:paraId="318B3B5F" w14:textId="13255F55" w:rsidR="0009243A" w:rsidRPr="00A662BB" w:rsidRDefault="0009243A" w:rsidP="0070066C">
      <w:pPr>
        <w:numPr>
          <w:ilvl w:val="0"/>
          <w:numId w:val="5"/>
        </w:numPr>
        <w:spacing w:line="276" w:lineRule="auto"/>
        <w:rPr>
          <w:rFonts w:cs="Arial"/>
          <w:sz w:val="20"/>
        </w:rPr>
      </w:pPr>
      <w:r w:rsidRPr="00A662BB">
        <w:rPr>
          <w:rFonts w:cs="Arial"/>
          <w:b/>
          <w:sz w:val="20"/>
        </w:rPr>
        <w:t>High Performance</w:t>
      </w:r>
      <w:r w:rsidRPr="00A662BB">
        <w:rPr>
          <w:rFonts w:cs="Arial"/>
          <w:sz w:val="20"/>
        </w:rPr>
        <w:t xml:space="preserve"> – cultivates innovation, is action oriented, drives results and supports Metro North</w:t>
      </w:r>
      <w:r w:rsidR="00BB71DC">
        <w:rPr>
          <w:rFonts w:cs="Arial"/>
          <w:sz w:val="20"/>
        </w:rPr>
        <w:t xml:space="preserve"> Health’s</w:t>
      </w:r>
      <w:r w:rsidRPr="00A662BB">
        <w:rPr>
          <w:rFonts w:cs="Arial"/>
          <w:sz w:val="20"/>
        </w:rPr>
        <w:t xml:space="preserve"> vision and purpose to exceed expectations of our patients and </w:t>
      </w:r>
      <w:proofErr w:type="gramStart"/>
      <w:r w:rsidRPr="00A662BB">
        <w:rPr>
          <w:rFonts w:cs="Arial"/>
          <w:sz w:val="20"/>
        </w:rPr>
        <w:t>stakeholders</w:t>
      </w:r>
      <w:proofErr w:type="gramEnd"/>
      <w:r w:rsidRPr="00A662BB">
        <w:rPr>
          <w:rFonts w:cs="Arial"/>
          <w:sz w:val="20"/>
        </w:rPr>
        <w:t xml:space="preserve"> </w:t>
      </w:r>
    </w:p>
    <w:p w14:paraId="601A1CF8" w14:textId="5E315926" w:rsidR="00D4344E" w:rsidRPr="00A76A2B" w:rsidRDefault="0009243A" w:rsidP="0070066C">
      <w:pPr>
        <w:numPr>
          <w:ilvl w:val="0"/>
          <w:numId w:val="5"/>
        </w:numPr>
        <w:spacing w:line="276" w:lineRule="auto"/>
        <w:rPr>
          <w:color w:val="00778B"/>
          <w:sz w:val="20"/>
        </w:rPr>
      </w:pPr>
      <w:r w:rsidRPr="00A76A2B">
        <w:rPr>
          <w:rFonts w:cs="Arial"/>
          <w:b/>
          <w:sz w:val="20"/>
        </w:rPr>
        <w:t>Integrity</w:t>
      </w:r>
      <w:r w:rsidRPr="00A76A2B">
        <w:rPr>
          <w:rFonts w:cs="Arial"/>
          <w:sz w:val="20"/>
        </w:rPr>
        <w:t xml:space="preserve"> – demonstrates sound decision quality, ensures accountability, demonstrates courage in the face of adversity and works effectively / manages complexity to ensure work output and decisions are ethical and invariably of a high </w:t>
      </w:r>
      <w:proofErr w:type="gramStart"/>
      <w:r w:rsidRPr="00A76A2B">
        <w:rPr>
          <w:rFonts w:cs="Arial"/>
          <w:sz w:val="20"/>
        </w:rPr>
        <w:t>standard</w:t>
      </w:r>
      <w:proofErr w:type="gramEnd"/>
      <w:r w:rsidRPr="00A76A2B">
        <w:rPr>
          <w:rFonts w:cs="Arial"/>
          <w:sz w:val="20"/>
        </w:rPr>
        <w:t xml:space="preserve"> </w:t>
      </w:r>
    </w:p>
    <w:p w14:paraId="2635E61E" w14:textId="77777777" w:rsidR="00A76A2B" w:rsidRPr="00A76A2B" w:rsidRDefault="00A76A2B" w:rsidP="00A76A2B">
      <w:pPr>
        <w:spacing w:line="276" w:lineRule="auto"/>
        <w:ind w:left="360"/>
        <w:rPr>
          <w:color w:val="00778B"/>
          <w:sz w:val="20"/>
        </w:rPr>
      </w:pPr>
    </w:p>
    <w:p w14:paraId="689A8AAD" w14:textId="77777777" w:rsidR="00D4344E" w:rsidRDefault="00D4344E" w:rsidP="00D4344E">
      <w:pPr>
        <w:pStyle w:val="Heading2"/>
        <w:rPr>
          <w:color w:val="00778B"/>
          <w:sz w:val="20"/>
          <w:szCs w:val="20"/>
        </w:rPr>
      </w:pPr>
      <w:r>
        <w:rPr>
          <w:color w:val="00778B"/>
          <w:sz w:val="20"/>
          <w:szCs w:val="20"/>
        </w:rPr>
        <w:t>Mandatory qualifications/professional registration/other requirements</w:t>
      </w:r>
    </w:p>
    <w:p w14:paraId="0BC6F880" w14:textId="77777777" w:rsidR="00D4344E" w:rsidRDefault="00D4344E" w:rsidP="00D4344E"/>
    <w:p w14:paraId="5F0F5658" w14:textId="77777777" w:rsidR="00D72B00" w:rsidRDefault="00D72B00" w:rsidP="0070066C">
      <w:pPr>
        <w:numPr>
          <w:ilvl w:val="0"/>
          <w:numId w:val="7"/>
        </w:numPr>
        <w:autoSpaceDN w:val="0"/>
        <w:spacing w:line="276" w:lineRule="auto"/>
        <w:ind w:left="357" w:hanging="357"/>
        <w:jc w:val="both"/>
        <w:rPr>
          <w:rFonts w:cs="Arial"/>
          <w:sz w:val="20"/>
        </w:rPr>
      </w:pPr>
      <w:r>
        <w:rPr>
          <w:rFonts w:cs="Arial"/>
          <w:sz w:val="20"/>
        </w:rPr>
        <w:t xml:space="preserve">Appointment to this position requires proof of qualification and registration with the Medical Board of Australia. Certified copies of the required information must be provided to the appropriate supervisor/manager prior to the commencement of clinical duties. </w:t>
      </w:r>
    </w:p>
    <w:p w14:paraId="6A705A2A" w14:textId="77777777" w:rsidR="00D72B00" w:rsidRDefault="00D72B00" w:rsidP="0070066C">
      <w:pPr>
        <w:numPr>
          <w:ilvl w:val="0"/>
          <w:numId w:val="7"/>
        </w:numPr>
        <w:autoSpaceDN w:val="0"/>
        <w:spacing w:line="276" w:lineRule="auto"/>
        <w:ind w:left="357" w:hanging="357"/>
        <w:jc w:val="both"/>
        <w:rPr>
          <w:rFonts w:cs="Arial"/>
          <w:sz w:val="20"/>
        </w:rPr>
      </w:pPr>
      <w:r>
        <w:rPr>
          <w:rFonts w:cs="Arial"/>
          <w:sz w:val="20"/>
        </w:rPr>
        <w:t>The successful applicant would have entered the RACP Advanced Training program in Neurology and have completed two years of advanced training in neurology prior to beginning in this role (but not necessarily at the time of application).</w:t>
      </w:r>
    </w:p>
    <w:p w14:paraId="733FE22F" w14:textId="77777777" w:rsidR="00D72B00" w:rsidRPr="000C772B" w:rsidRDefault="00D72B00" w:rsidP="0070066C">
      <w:pPr>
        <w:numPr>
          <w:ilvl w:val="0"/>
          <w:numId w:val="7"/>
        </w:numPr>
        <w:autoSpaceDN w:val="0"/>
        <w:spacing w:line="276" w:lineRule="auto"/>
        <w:ind w:left="357" w:hanging="357"/>
        <w:jc w:val="both"/>
        <w:rPr>
          <w:rFonts w:cs="Arial"/>
          <w:sz w:val="20"/>
        </w:rPr>
      </w:pPr>
      <w:r>
        <w:rPr>
          <w:rFonts w:cs="Arial"/>
          <w:sz w:val="20"/>
        </w:rPr>
        <w:t>Given the purpose of this role in the wider context of Australian and New Zealand neurology advanced training, this role would generally not be suitable for an overseas trainee unless specifically appointed by ANZAN.</w:t>
      </w:r>
    </w:p>
    <w:p w14:paraId="1B3E90EE" w14:textId="429E11E9" w:rsidR="009541E0" w:rsidRDefault="009541E0" w:rsidP="0079114E">
      <w:pPr>
        <w:pStyle w:val="Heading2"/>
        <w:rPr>
          <w:color w:val="000000"/>
          <w:sz w:val="20"/>
        </w:rPr>
      </w:pPr>
    </w:p>
    <w:p w14:paraId="4A4AB056" w14:textId="77777777" w:rsidR="009541E0" w:rsidRDefault="009541E0" w:rsidP="009541E0">
      <w:pPr>
        <w:ind w:left="360"/>
        <w:rPr>
          <w:rFonts w:cs="Arial"/>
          <w:sz w:val="20"/>
        </w:rPr>
      </w:pPr>
    </w:p>
    <w:p w14:paraId="49907AFD" w14:textId="77777777" w:rsidR="009E69D2" w:rsidRDefault="009E69D2">
      <w:pPr>
        <w:rPr>
          <w:rFonts w:cs="Arial"/>
          <w:b/>
          <w:color w:val="00778B"/>
          <w:sz w:val="20"/>
        </w:rPr>
      </w:pPr>
      <w:r>
        <w:rPr>
          <w:rFonts w:cs="Arial"/>
          <w:b/>
          <w:color w:val="00778B"/>
          <w:sz w:val="20"/>
        </w:rPr>
        <w:br w:type="page"/>
      </w:r>
    </w:p>
    <w:p w14:paraId="3B1B3299" w14:textId="529F6FCA" w:rsidR="009541E0" w:rsidRDefault="009541E0" w:rsidP="009541E0">
      <w:pPr>
        <w:spacing w:line="276" w:lineRule="auto"/>
        <w:rPr>
          <w:rFonts w:cs="Arial"/>
          <w:b/>
          <w:color w:val="00778B"/>
          <w:sz w:val="20"/>
        </w:rPr>
      </w:pPr>
      <w:r>
        <w:rPr>
          <w:rFonts w:cs="Arial"/>
          <w:b/>
          <w:color w:val="00778B"/>
          <w:sz w:val="20"/>
        </w:rPr>
        <w:lastRenderedPageBreak/>
        <w:t>How to apply</w:t>
      </w:r>
      <w:r w:rsidR="001872EC">
        <w:rPr>
          <w:rFonts w:cs="Arial"/>
          <w:b/>
          <w:color w:val="00778B"/>
          <w:sz w:val="20"/>
        </w:rPr>
        <w:t xml:space="preserve"> </w:t>
      </w:r>
    </w:p>
    <w:p w14:paraId="1D70DB3F" w14:textId="77777777" w:rsidR="009541E0" w:rsidRDefault="009541E0" w:rsidP="009541E0">
      <w:pPr>
        <w:spacing w:line="276" w:lineRule="auto"/>
        <w:rPr>
          <w:rFonts w:cs="Arial"/>
          <w:sz w:val="20"/>
        </w:rPr>
      </w:pPr>
    </w:p>
    <w:p w14:paraId="0D97B431" w14:textId="77777777" w:rsidR="009541E0" w:rsidRDefault="009541E0" w:rsidP="009541E0">
      <w:pPr>
        <w:spacing w:line="276" w:lineRule="auto"/>
        <w:rPr>
          <w:rFonts w:cs="Arial"/>
          <w:sz w:val="20"/>
        </w:rPr>
      </w:pPr>
      <w:r>
        <w:rPr>
          <w:rFonts w:cs="Arial"/>
          <w:sz w:val="20"/>
        </w:rPr>
        <w:t>Please provide the following information to the panel to assess your suitability:</w:t>
      </w:r>
    </w:p>
    <w:p w14:paraId="62F38CEA" w14:textId="77777777" w:rsidR="0009243A" w:rsidRPr="00B22F3E" w:rsidRDefault="0009243A" w:rsidP="0009243A">
      <w:pPr>
        <w:spacing w:line="276" w:lineRule="auto"/>
        <w:rPr>
          <w:rFonts w:cs="Arial"/>
          <w:sz w:val="20"/>
        </w:rPr>
      </w:pPr>
    </w:p>
    <w:p w14:paraId="3471EB30" w14:textId="77777777" w:rsidR="0009243A" w:rsidRPr="00924C61" w:rsidRDefault="0009243A" w:rsidP="0070066C">
      <w:pPr>
        <w:numPr>
          <w:ilvl w:val="0"/>
          <w:numId w:val="8"/>
        </w:numPr>
        <w:spacing w:line="276" w:lineRule="auto"/>
        <w:ind w:left="357" w:hanging="357"/>
        <w:rPr>
          <w:rFonts w:cs="Arial"/>
          <w:b/>
          <w:color w:val="FF0000"/>
          <w:sz w:val="20"/>
        </w:rPr>
      </w:pPr>
      <w:r w:rsidRPr="00924C61">
        <w:rPr>
          <w:rFonts w:cs="Arial"/>
          <w:b/>
          <w:sz w:val="20"/>
        </w:rPr>
        <w:t>A short statement (maximum 2 pages</w:t>
      </w:r>
      <w:r>
        <w:rPr>
          <w:rFonts w:cs="Arial"/>
          <w:b/>
          <w:sz w:val="20"/>
        </w:rPr>
        <w:t xml:space="preserve">) - </w:t>
      </w:r>
      <w:r>
        <w:rPr>
          <w:rFonts w:cs="Arial"/>
          <w:bCs/>
          <w:sz w:val="20"/>
        </w:rPr>
        <w:t>Formulate</w:t>
      </w:r>
      <w:r w:rsidRPr="00535837">
        <w:rPr>
          <w:rFonts w:cs="Arial"/>
          <w:bCs/>
          <w:sz w:val="20"/>
        </w:rPr>
        <w:t xml:space="preserve"> your response</w:t>
      </w:r>
      <w:r w:rsidRPr="00924C61">
        <w:rPr>
          <w:rFonts w:cs="Arial"/>
          <w:sz w:val="20"/>
        </w:rPr>
        <w:t xml:space="preserve"> to the dot points listed under “</w:t>
      </w:r>
      <w:r w:rsidRPr="00535837">
        <w:rPr>
          <w:rFonts w:cs="Arial"/>
          <w:i/>
          <w:iCs/>
          <w:sz w:val="20"/>
        </w:rPr>
        <w:t>How you will be Assessed”</w:t>
      </w:r>
      <w:r w:rsidRPr="00924C61">
        <w:rPr>
          <w:rFonts w:cs="Arial"/>
          <w:sz w:val="20"/>
        </w:rPr>
        <w:t xml:space="preserve"> </w:t>
      </w:r>
      <w:r>
        <w:rPr>
          <w:rFonts w:cs="Arial"/>
          <w:sz w:val="20"/>
        </w:rPr>
        <w:t xml:space="preserve">within the context of the </w:t>
      </w:r>
      <w:r w:rsidRPr="00535837">
        <w:rPr>
          <w:rFonts w:cs="Arial"/>
          <w:i/>
          <w:iCs/>
          <w:sz w:val="20"/>
        </w:rPr>
        <w:t xml:space="preserve">“Key </w:t>
      </w:r>
      <w:proofErr w:type="gramStart"/>
      <w:r w:rsidRPr="00535837">
        <w:rPr>
          <w:rFonts w:cs="Arial"/>
          <w:i/>
          <w:iCs/>
          <w:sz w:val="20"/>
        </w:rPr>
        <w:t>Accountabilities</w:t>
      </w:r>
      <w:r>
        <w:rPr>
          <w:rFonts w:cs="Arial"/>
          <w:sz w:val="20"/>
        </w:rPr>
        <w:t>”</w:t>
      </w:r>
      <w:proofErr w:type="gramEnd"/>
    </w:p>
    <w:p w14:paraId="07457F3A" w14:textId="2D7ABA65" w:rsidR="0009243A" w:rsidRDefault="006E2615" w:rsidP="0070066C">
      <w:pPr>
        <w:numPr>
          <w:ilvl w:val="0"/>
          <w:numId w:val="8"/>
        </w:numPr>
        <w:spacing w:line="276" w:lineRule="auto"/>
        <w:ind w:left="357" w:hanging="357"/>
        <w:rPr>
          <w:rFonts w:cs="Arial"/>
          <w:sz w:val="20"/>
        </w:rPr>
      </w:pPr>
      <w:r w:rsidRPr="00B22F3E">
        <w:rPr>
          <w:rFonts w:cs="Arial"/>
          <w:b/>
          <w:sz w:val="20"/>
        </w:rPr>
        <w:t xml:space="preserve">Your current CV or </w:t>
      </w:r>
      <w:r>
        <w:rPr>
          <w:rFonts w:cs="Arial"/>
          <w:b/>
          <w:sz w:val="20"/>
        </w:rPr>
        <w:t>R</w:t>
      </w:r>
      <w:r w:rsidRPr="00B22F3E">
        <w:rPr>
          <w:rFonts w:cs="Arial"/>
          <w:b/>
          <w:sz w:val="20"/>
        </w:rPr>
        <w:t>esume, including referees</w:t>
      </w:r>
      <w:r w:rsidRPr="00B22F3E">
        <w:rPr>
          <w:rFonts w:cs="Arial"/>
          <w:sz w:val="20"/>
        </w:rPr>
        <w:t xml:space="preserve">.  You must seek approval prior to nominating a person as a referee.  Referees should have thorough knowledge of your work performance and conduct, and it is preferable to include your current/immediate past supervisor.  By providing the names and contact details of your referee/s you consent for these people to be contacted by the selection panel.  If you do not wish for a referee to be contacted, please indicate this on your CV or </w:t>
      </w:r>
      <w:r>
        <w:rPr>
          <w:rFonts w:cs="Arial"/>
          <w:sz w:val="20"/>
        </w:rPr>
        <w:t>R</w:t>
      </w:r>
      <w:r w:rsidRPr="00B22F3E">
        <w:rPr>
          <w:rFonts w:cs="Arial"/>
          <w:sz w:val="20"/>
        </w:rPr>
        <w:t>esume.</w:t>
      </w:r>
    </w:p>
    <w:p w14:paraId="102E982F" w14:textId="41C32A42" w:rsidR="0009243A" w:rsidRPr="00316F67" w:rsidRDefault="0009243A" w:rsidP="006E2615">
      <w:pPr>
        <w:ind w:firstLine="360"/>
        <w:rPr>
          <w:rFonts w:cs="Arial"/>
          <w:b/>
          <w:color w:val="FF0000"/>
          <w:sz w:val="20"/>
        </w:rPr>
      </w:pPr>
    </w:p>
    <w:p w14:paraId="2BF551D9" w14:textId="660FC9C9" w:rsidR="006E2615" w:rsidRDefault="006E2615" w:rsidP="006E2615">
      <w:pPr>
        <w:spacing w:line="276" w:lineRule="auto"/>
        <w:rPr>
          <w:rFonts w:cs="Arial"/>
          <w:b/>
          <w:color w:val="00778B"/>
          <w:sz w:val="20"/>
        </w:rPr>
      </w:pPr>
      <w:r>
        <w:rPr>
          <w:rFonts w:cs="Arial"/>
          <w:b/>
          <w:color w:val="00778B"/>
          <w:sz w:val="20"/>
        </w:rPr>
        <w:t>Instructi</w:t>
      </w:r>
      <w:r w:rsidR="00367AB9">
        <w:rPr>
          <w:rFonts w:cs="Arial"/>
          <w:b/>
          <w:color w:val="00778B"/>
          <w:sz w:val="20"/>
        </w:rPr>
        <w:t>o</w:t>
      </w:r>
      <w:r>
        <w:rPr>
          <w:rFonts w:cs="Arial"/>
          <w:b/>
          <w:color w:val="00778B"/>
          <w:sz w:val="20"/>
        </w:rPr>
        <w:t xml:space="preserve">ns </w:t>
      </w:r>
      <w:r w:rsidR="00726FE2">
        <w:rPr>
          <w:rFonts w:cs="Arial"/>
          <w:b/>
          <w:color w:val="00778B"/>
          <w:sz w:val="20"/>
        </w:rPr>
        <w:t xml:space="preserve">on how </w:t>
      </w:r>
      <w:r>
        <w:rPr>
          <w:rFonts w:cs="Arial"/>
          <w:b/>
          <w:color w:val="00778B"/>
          <w:sz w:val="20"/>
        </w:rPr>
        <w:t xml:space="preserve">to </w:t>
      </w:r>
      <w:proofErr w:type="gramStart"/>
      <w:r>
        <w:rPr>
          <w:rFonts w:cs="Arial"/>
          <w:b/>
          <w:color w:val="00778B"/>
          <w:sz w:val="20"/>
        </w:rPr>
        <w:t>app</w:t>
      </w:r>
      <w:r w:rsidR="00726FE2">
        <w:rPr>
          <w:rFonts w:cs="Arial"/>
          <w:b/>
          <w:color w:val="00778B"/>
          <w:sz w:val="20"/>
        </w:rPr>
        <w:t>ly</w:t>
      </w:r>
      <w:proofErr w:type="gramEnd"/>
    </w:p>
    <w:p w14:paraId="06BD1876" w14:textId="77777777" w:rsidR="00726FE2" w:rsidRPr="006E2615" w:rsidRDefault="00726FE2" w:rsidP="006E2615">
      <w:pPr>
        <w:spacing w:line="276" w:lineRule="auto"/>
        <w:rPr>
          <w:rFonts w:cs="Arial"/>
          <w:b/>
          <w:color w:val="00778B"/>
          <w:sz w:val="20"/>
        </w:rPr>
      </w:pPr>
    </w:p>
    <w:p w14:paraId="258CCE5A" w14:textId="23C09BCF" w:rsidR="0009243A" w:rsidRPr="00367AB9" w:rsidRDefault="0009243A" w:rsidP="0070066C">
      <w:pPr>
        <w:numPr>
          <w:ilvl w:val="0"/>
          <w:numId w:val="7"/>
        </w:numPr>
        <w:autoSpaceDN w:val="0"/>
        <w:spacing w:line="276" w:lineRule="auto"/>
        <w:ind w:left="357" w:hanging="357"/>
        <w:rPr>
          <w:rFonts w:cs="Arial"/>
          <w:sz w:val="20"/>
        </w:rPr>
      </w:pPr>
      <w:r w:rsidRPr="00367AB9">
        <w:rPr>
          <w:rFonts w:cs="Arial"/>
          <w:sz w:val="20"/>
        </w:rPr>
        <w:t xml:space="preserve">Submit your application online at </w:t>
      </w:r>
      <w:hyperlink r:id="rId21" w:history="1">
        <w:r w:rsidR="00367AB9" w:rsidRPr="001E1528">
          <w:rPr>
            <w:rStyle w:val="Hyperlink"/>
            <w:rFonts w:cs="Arial"/>
            <w:sz w:val="20"/>
          </w:rPr>
          <w:t>www.smartjobs.qld.gov.au</w:t>
        </w:r>
      </w:hyperlink>
      <w:r w:rsidR="00367AB9">
        <w:rPr>
          <w:rFonts w:cs="Arial"/>
          <w:sz w:val="20"/>
        </w:rPr>
        <w:t xml:space="preserve"> </w:t>
      </w:r>
      <w:r w:rsidRPr="00367AB9">
        <w:rPr>
          <w:rFonts w:cs="Arial"/>
          <w:sz w:val="20"/>
        </w:rPr>
        <w:t xml:space="preserve">by the closing date. </w:t>
      </w:r>
    </w:p>
    <w:p w14:paraId="25D50FEA" w14:textId="77777777" w:rsidR="0009243A" w:rsidRPr="00367AB9" w:rsidRDefault="0009243A" w:rsidP="0070066C">
      <w:pPr>
        <w:numPr>
          <w:ilvl w:val="0"/>
          <w:numId w:val="7"/>
        </w:numPr>
        <w:autoSpaceDN w:val="0"/>
        <w:spacing w:line="276" w:lineRule="auto"/>
        <w:ind w:left="357" w:hanging="357"/>
        <w:rPr>
          <w:rFonts w:cs="Arial"/>
          <w:sz w:val="20"/>
        </w:rPr>
      </w:pPr>
      <w:r w:rsidRPr="00367AB9">
        <w:rPr>
          <w:rFonts w:cs="Arial"/>
          <w:sz w:val="20"/>
        </w:rPr>
        <w:t>Please note that hand delivered applications will not be accepted.</w:t>
      </w:r>
    </w:p>
    <w:p w14:paraId="79D046D7" w14:textId="42B54D56" w:rsidR="0009243A" w:rsidRPr="00B22F3E" w:rsidRDefault="0009243A" w:rsidP="0070066C">
      <w:pPr>
        <w:numPr>
          <w:ilvl w:val="0"/>
          <w:numId w:val="7"/>
        </w:numPr>
        <w:autoSpaceDN w:val="0"/>
        <w:spacing w:line="276" w:lineRule="auto"/>
        <w:ind w:left="357" w:hanging="357"/>
        <w:rPr>
          <w:rFonts w:cs="Arial"/>
          <w:sz w:val="20"/>
        </w:rPr>
      </w:pPr>
      <w:r w:rsidRPr="00B22F3E">
        <w:rPr>
          <w:rFonts w:cs="Arial"/>
          <w:sz w:val="20"/>
        </w:rPr>
        <w:t>Only those persons eligible to work in Australia may be employed by M</w:t>
      </w:r>
      <w:r w:rsidR="00BB71DC">
        <w:rPr>
          <w:rFonts w:cs="Arial"/>
          <w:sz w:val="20"/>
        </w:rPr>
        <w:t>etro North Health</w:t>
      </w:r>
      <w:r w:rsidRPr="00B22F3E">
        <w:rPr>
          <w:rFonts w:cs="Arial"/>
          <w:sz w:val="20"/>
        </w:rPr>
        <w:t>. Prospective employees are required to provide proof of identity and documentary evidence of their right to work in Australia.</w:t>
      </w:r>
      <w:r w:rsidR="00C85A43" w:rsidRPr="00C85A43">
        <w:rPr>
          <w:rFonts w:cs="Arial"/>
          <w:noProof/>
        </w:rPr>
        <w:t xml:space="preserve"> </w:t>
      </w:r>
    </w:p>
    <w:p w14:paraId="463AA735" w14:textId="0EB0AAA8" w:rsidR="0009243A" w:rsidRPr="00367AB9" w:rsidRDefault="0009243A" w:rsidP="0070066C">
      <w:pPr>
        <w:numPr>
          <w:ilvl w:val="0"/>
          <w:numId w:val="7"/>
        </w:numPr>
        <w:autoSpaceDN w:val="0"/>
        <w:spacing w:line="276" w:lineRule="auto"/>
        <w:ind w:left="357" w:hanging="357"/>
        <w:rPr>
          <w:rFonts w:cs="Arial"/>
          <w:sz w:val="20"/>
        </w:rPr>
      </w:pPr>
      <w:r w:rsidRPr="00367AB9">
        <w:rPr>
          <w:rFonts w:cs="Arial"/>
          <w:sz w:val="20"/>
        </w:rPr>
        <w:t>Late applications cannot be submitted online. For a late application to be considered, please arrange approval and submission via the contact officer.</w:t>
      </w:r>
    </w:p>
    <w:p w14:paraId="1D6D4777" w14:textId="77777777" w:rsidR="009541E0" w:rsidRDefault="009541E0" w:rsidP="009541E0">
      <w:pPr>
        <w:overflowPunct w:val="0"/>
        <w:autoSpaceDE w:val="0"/>
        <w:autoSpaceDN w:val="0"/>
        <w:adjustRightInd w:val="0"/>
        <w:textAlignment w:val="baseline"/>
        <w:rPr>
          <w:rFonts w:cs="Arial"/>
          <w:sz w:val="20"/>
        </w:rPr>
      </w:pPr>
    </w:p>
    <w:p w14:paraId="37CF61D2" w14:textId="1FE3BC60" w:rsidR="00D4344E" w:rsidRPr="009569FC" w:rsidRDefault="00D4344E" w:rsidP="009541E0">
      <w:pPr>
        <w:spacing w:line="276" w:lineRule="auto"/>
        <w:jc w:val="both"/>
        <w:rPr>
          <w:rFonts w:cs="Arial"/>
          <w:b/>
        </w:rPr>
      </w:pPr>
    </w:p>
    <w:p w14:paraId="4BA220D9" w14:textId="68B78DEE" w:rsidR="00D4344E" w:rsidRDefault="00D4344E" w:rsidP="009569FC">
      <w:pPr>
        <w:rPr>
          <w:rFonts w:cs="Arial"/>
          <w:sz w:val="20"/>
        </w:rPr>
      </w:pPr>
    </w:p>
    <w:p w14:paraId="0FF6BCB7" w14:textId="6CD4EFD7" w:rsidR="00931DBD" w:rsidRDefault="00BC51AA" w:rsidP="007F2A92">
      <w:pPr>
        <w:overflowPunct w:val="0"/>
        <w:autoSpaceDE w:val="0"/>
        <w:autoSpaceDN w:val="0"/>
        <w:adjustRightInd w:val="0"/>
        <w:textAlignment w:val="baseline"/>
        <w:rPr>
          <w:rFonts w:cs="Arial"/>
          <w:sz w:val="20"/>
        </w:rPr>
        <w:sectPr w:rsidR="00931DBD" w:rsidSect="00527D6D">
          <w:headerReference w:type="first" r:id="rId22"/>
          <w:footerReference w:type="first" r:id="rId23"/>
          <w:pgSz w:w="11899" w:h="16838" w:code="9"/>
          <w:pgMar w:top="993" w:right="851" w:bottom="1418" w:left="851" w:header="0" w:footer="227" w:gutter="0"/>
          <w:cols w:space="720"/>
          <w:titlePg/>
          <w:docGrid w:linePitch="299"/>
        </w:sectPr>
      </w:pPr>
      <w:r>
        <w:rPr>
          <w:rFonts w:cs="Arial"/>
          <w:noProof/>
          <w:sz w:val="20"/>
          <w:lang w:eastAsia="en-AU"/>
        </w:rPr>
        <mc:AlternateContent>
          <mc:Choice Requires="wps">
            <w:drawing>
              <wp:anchor distT="0" distB="0" distL="114300" distR="114300" simplePos="0" relativeHeight="251671040" behindDoc="0" locked="0" layoutInCell="1" allowOverlap="1" wp14:anchorId="5FD2E57C" wp14:editId="0AF72E2B">
                <wp:simplePos x="0" y="0"/>
                <wp:positionH relativeFrom="column">
                  <wp:posOffset>443230</wp:posOffset>
                </wp:positionH>
                <wp:positionV relativeFrom="paragraph">
                  <wp:posOffset>10172700</wp:posOffset>
                </wp:positionV>
                <wp:extent cx="2590165" cy="208280"/>
                <wp:effectExtent l="0" t="381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7D968" w14:textId="77777777" w:rsidR="00931DBD" w:rsidRDefault="00BC51AA">
                            <w:r>
                              <w:rPr>
                                <w:i/>
                                <w:color w:val="7F7F7F"/>
                                <w:sz w:val="16"/>
                                <w:szCs w:val="16"/>
                              </w:rPr>
                              <w:t>Painting by artist WULUKANTHA Ronald Abala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D2E57C" id="_x0000_t202" coordsize="21600,21600" o:spt="202" path="m,l,21600r21600,l21600,xe">
                <v:stroke joinstyle="miter"/>
                <v:path gradientshapeok="t" o:connecttype="rect"/>
              </v:shapetype>
              <v:shape id="Text Box 28" o:spid="_x0000_s1026" type="#_x0000_t202" style="position:absolute;margin-left:34.9pt;margin-top:801pt;width:203.95pt;height:16.4pt;z-index:251671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" stroked="f">
                <v:textbox style="mso-fit-shape-to-text:t">
                  <w:txbxContent>
                    <w:p w14:paraId="2A67D968" w14:textId="77777777" w:rsidR="00931DBD" w:rsidRDefault="00BC51AA">
                      <w:r>
                        <w:rPr>
                          <w:i/>
                          <w:color w:val="7F7F7F"/>
                          <w:sz w:val="16"/>
                          <w:szCs w:val="16"/>
                        </w:rPr>
                        <w:t>Painting by artist WULUKANTHA Ronald Abala</w:t>
                      </w:r>
                    </w:p>
                  </w:txbxContent>
                </v:textbox>
              </v:shape>
            </w:pict>
          </mc:Fallback>
        </mc:AlternateContent>
      </w:r>
      <w:r>
        <w:rPr>
          <w:rFonts w:cs="Arial"/>
          <w:noProof/>
          <w:sz w:val="20"/>
          <w:lang w:eastAsia="en-AU"/>
        </w:rPr>
        <mc:AlternateContent>
          <mc:Choice Requires="wps">
            <w:drawing>
              <wp:anchor distT="0" distB="0" distL="114300" distR="114300" simplePos="0" relativeHeight="251670016" behindDoc="0" locked="0" layoutInCell="1" allowOverlap="1" wp14:anchorId="6D4C39D6" wp14:editId="2053C6A6">
                <wp:simplePos x="0" y="0"/>
                <wp:positionH relativeFrom="column">
                  <wp:posOffset>443230</wp:posOffset>
                </wp:positionH>
                <wp:positionV relativeFrom="paragraph">
                  <wp:posOffset>10172700</wp:posOffset>
                </wp:positionV>
                <wp:extent cx="2590165" cy="208280"/>
                <wp:effectExtent l="0" t="3810" r="254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89477" w14:textId="77777777" w:rsidR="00931DBD" w:rsidRDefault="00BC51AA">
                            <w:r>
                              <w:rPr>
                                <w:i/>
                                <w:color w:val="7F7F7F"/>
                                <w:sz w:val="16"/>
                                <w:szCs w:val="16"/>
                              </w:rPr>
                              <w:t>Painting by artist WULUKANTHA Ronald Abala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D4C39D6" id="Text Box 27" o:spid="_x0000_s1027" type="#_x0000_t202" style="position:absolute;margin-left:34.9pt;margin-top:801pt;width:203.95pt;height:16.4pt;z-index:2516700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" stroked="f">
                <v:textbox style="mso-fit-shape-to-text:t">
                  <w:txbxContent>
                    <w:p w14:paraId="08589477" w14:textId="77777777" w:rsidR="00931DBD" w:rsidRDefault="00BC51AA">
                      <w:r>
                        <w:rPr>
                          <w:i/>
                          <w:color w:val="7F7F7F"/>
                          <w:sz w:val="16"/>
                          <w:szCs w:val="16"/>
                        </w:rPr>
                        <w:t>Painting by artist WULUKANTHA Ronald Abala</w:t>
                      </w:r>
                    </w:p>
                  </w:txbxContent>
                </v:textbox>
              </v:shape>
            </w:pict>
          </mc:Fallback>
        </mc:AlternateContent>
      </w:r>
    </w:p>
    <w:p w14:paraId="07B2678A" w14:textId="39C2BAA6" w:rsidR="00931DBD" w:rsidRDefault="00C85A43" w:rsidP="007F2A92">
      <w:pPr>
        <w:overflowPunct w:val="0"/>
        <w:autoSpaceDE w:val="0"/>
        <w:autoSpaceDN w:val="0"/>
        <w:adjustRightInd w:val="0"/>
        <w:textAlignment w:val="baseline"/>
        <w:rPr>
          <w:rFonts w:cs="Arial"/>
          <w:sz w:val="20"/>
        </w:rPr>
      </w:pPr>
      <w:r>
        <w:rPr>
          <w:rFonts w:cs="Arial"/>
          <w:noProof/>
          <w:sz w:val="20"/>
        </w:rPr>
        <w:lastRenderedPageBreak/>
        <mc:AlternateContent>
          <mc:Choice Requires="wpc">
            <w:drawing>
              <wp:anchor distT="0" distB="0" distL="114300" distR="114300" simplePos="0" relativeHeight="251686400" behindDoc="0" locked="0" layoutInCell="1" allowOverlap="1" wp14:anchorId="5E881374" wp14:editId="568B5182">
                <wp:simplePos x="0" y="0"/>
                <wp:positionH relativeFrom="column">
                  <wp:posOffset>-901065</wp:posOffset>
                </wp:positionH>
                <wp:positionV relativeFrom="paragraph">
                  <wp:posOffset>-771525</wp:posOffset>
                </wp:positionV>
                <wp:extent cx="1330960" cy="422910"/>
                <wp:effectExtent l="0" t="0" r="3175" b="0"/>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5"/>
                        <wps:cNvSpPr>
                          <a:spLocks noChangeArrowheads="1"/>
                        </wps:cNvSpPr>
                        <wps:spPr bwMode="auto">
                          <a:xfrm>
                            <a:off x="635" y="26225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D2B42" w14:textId="4F2ADF51" w:rsidR="00C85A43" w:rsidRDefault="00C85A43">
                              <w:r>
                                <w:rPr>
                                  <w:rFonts w:cs="Arial"/>
                                  <w:color w:val="000000"/>
                                  <w:sz w:val="20"/>
                                  <w:lang w:val="en-US"/>
                                </w:rPr>
                                <w:t xml:space="preserve"> </w:t>
                              </w:r>
                            </w:p>
                          </w:txbxContent>
                        </wps:txbx>
                        <wps:bodyPr rot="0" vert="horz" wrap="none" lIns="0" tIns="0" rIns="0" bIns="0" anchor="t" anchorCtr="0">
                          <a:spAutoFit/>
                        </wps:bodyPr>
                      </wps:wsp>
                      <wps:wsp>
                        <wps:cNvPr id="26" name="Rectangle 6"/>
                        <wps:cNvSpPr>
                          <a:spLocks noChangeArrowheads="1"/>
                        </wps:cNvSpPr>
                        <wps:spPr bwMode="auto">
                          <a:xfrm>
                            <a:off x="0" y="0"/>
                            <a:ext cx="132651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7"/>
                        <wps:cNvSpPr>
                          <a:spLocks noChangeArrowheads="1"/>
                        </wps:cNvSpPr>
                        <wps:spPr bwMode="auto">
                          <a:xfrm>
                            <a:off x="80010" y="57785"/>
                            <a:ext cx="1242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B2645" w14:textId="6156EB16" w:rsidR="00C85A43" w:rsidRDefault="00C85A43">
                              <w:r>
                                <w:rPr>
                                  <w:rFonts w:cs="Arial"/>
                                  <w:color w:val="000000"/>
                                  <w:sz w:val="20"/>
                                  <w:lang w:val="en-US"/>
                                </w:rPr>
                                <w:t xml:space="preserve">Operational Reporting </w:t>
                              </w:r>
                            </w:p>
                          </w:txbxContent>
                        </wps:txbx>
                        <wps:bodyPr rot="0" vert="horz" wrap="none" lIns="0" tIns="0" rIns="0" bIns="0" anchor="t" anchorCtr="0">
                          <a:spAutoFit/>
                        </wps:bodyPr>
                      </wps:wsp>
                      <wps:wsp>
                        <wps:cNvPr id="31" name="Rectangle 8"/>
                        <wps:cNvSpPr>
                          <a:spLocks noChangeArrowheads="1"/>
                        </wps:cNvSpPr>
                        <wps:spPr bwMode="auto">
                          <a:xfrm>
                            <a:off x="1139825" y="5778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C5F0" w14:textId="485B547C" w:rsidR="00C85A43" w:rsidRDefault="00C85A43">
                              <w:r>
                                <w:rPr>
                                  <w:rFonts w:cs="Arial"/>
                                  <w:color w:val="000000"/>
                                  <w:sz w:val="2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E881374" id="Canvas 32" o:spid="_x0000_s1028" editas="canvas" style="position:absolute;margin-left:-70.95pt;margin-top:-60.75pt;width:104.8pt;height:33.3pt;z-index:251686400" coordsize="13309,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3309;height:4229;visibility:visible;mso-wrap-style:square">
                  <v:fill o:detectmouseclick="t"/>
                  <v:path o:connecttype="none"/>
                </v:shape>
                <v:rect id="Rectangle 5" o:spid="_x0000_s1030" style="position:absolute;left:6;top:2622;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74D2B42" w14:textId="4F2ADF51" w:rsidR="00C85A43" w:rsidRDefault="00C85A43">
                        <w:r>
                          <w:rPr>
                            <w:rFonts w:cs="Arial"/>
                            <w:color w:val="000000"/>
                            <w:sz w:val="20"/>
                            <w:lang w:val="en-US"/>
                          </w:rPr>
                          <w:t xml:space="preserve"> </w:t>
                        </w:r>
                      </w:p>
                    </w:txbxContent>
                  </v:textbox>
                </v:rect>
                <v:rect id="Rectangle 6" o:spid="_x0000_s1031" style="position:absolute;width:1326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7" o:spid="_x0000_s1032" style="position:absolute;left:800;top:577;width:124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58B2645" w14:textId="6156EB16" w:rsidR="00C85A43" w:rsidRDefault="00C85A43">
                        <w:r>
                          <w:rPr>
                            <w:rFonts w:cs="Arial"/>
                            <w:color w:val="000000"/>
                            <w:sz w:val="20"/>
                            <w:lang w:val="en-US"/>
                          </w:rPr>
                          <w:t xml:space="preserve">Operational Reporting </w:t>
                        </w:r>
                      </w:p>
                    </w:txbxContent>
                  </v:textbox>
                </v:rect>
                <v:rect id="Rectangle 8" o:spid="_x0000_s1033" style="position:absolute;left:11398;top:577;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6688C5F0" w14:textId="485B547C" w:rsidR="00C85A43" w:rsidRDefault="00C85A43">
                        <w:r>
                          <w:rPr>
                            <w:rFonts w:cs="Arial"/>
                            <w:color w:val="000000"/>
                            <w:sz w:val="20"/>
                            <w:lang w:val="en-US"/>
                          </w:rPr>
                          <w:t xml:space="preserve"> </w:t>
                        </w:r>
                      </w:p>
                    </w:txbxContent>
                  </v:textbox>
                </v:rect>
              </v:group>
            </w:pict>
          </mc:Fallback>
        </mc:AlternateContent>
      </w:r>
    </w:p>
    <w:p w14:paraId="623ACF4E" w14:textId="14A26918" w:rsidR="00931DBD" w:rsidRDefault="00931DBD" w:rsidP="007F2A92">
      <w:pPr>
        <w:overflowPunct w:val="0"/>
        <w:autoSpaceDE w:val="0"/>
        <w:autoSpaceDN w:val="0"/>
        <w:adjustRightInd w:val="0"/>
        <w:textAlignment w:val="baseline"/>
        <w:rPr>
          <w:rFonts w:cs="Arial"/>
          <w:sz w:val="20"/>
        </w:rPr>
      </w:pPr>
    </w:p>
    <w:p w14:paraId="052FC9B1" w14:textId="6800A086" w:rsidR="00931DBD" w:rsidRDefault="00C85A43" w:rsidP="00D1305B">
      <w:pPr>
        <w:ind w:left="2160"/>
        <w:rPr>
          <w:rFonts w:cs="Arial"/>
          <w:b/>
          <w:sz w:val="20"/>
        </w:rPr>
      </w:pPr>
      <w:r w:rsidRPr="0012155B">
        <w:rPr>
          <w:rFonts w:cs="Arial"/>
          <w:noProof/>
        </w:rPr>
        <mc:AlternateContent>
          <mc:Choice Requires="wps">
            <w:drawing>
              <wp:anchor distT="45720" distB="45720" distL="114300" distR="114300" simplePos="0" relativeHeight="251680256" behindDoc="1" locked="0" layoutInCell="1" allowOverlap="1" wp14:anchorId="7B1B357A" wp14:editId="4A23781B">
                <wp:simplePos x="0" y="0"/>
                <wp:positionH relativeFrom="column">
                  <wp:posOffset>7098582</wp:posOffset>
                </wp:positionH>
                <wp:positionV relativeFrom="paragraph">
                  <wp:posOffset>4757365</wp:posOffset>
                </wp:positionV>
                <wp:extent cx="2337684" cy="890546"/>
                <wp:effectExtent l="0" t="0" r="24765" b="2413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684" cy="890546"/>
                        </a:xfrm>
                        <a:prstGeom prst="rect">
                          <a:avLst/>
                        </a:prstGeom>
                        <a:solidFill>
                          <a:srgbClr val="FFFFFF"/>
                        </a:solidFill>
                        <a:ln w="9525">
                          <a:solidFill>
                            <a:srgbClr val="000000"/>
                          </a:solidFill>
                          <a:miter lim="800000"/>
                          <a:headEnd/>
                          <a:tailEnd/>
                        </a:ln>
                      </wps:spPr>
                      <wps:txbx>
                        <w:txbxContent>
                          <w:p w14:paraId="543D7DAF" w14:textId="0809E811" w:rsidR="00C85A43" w:rsidRDefault="00C85A43" w:rsidP="00C85A43">
                            <w:r w:rsidRPr="00C85A43">
                              <w:rPr>
                                <w:noProof/>
                              </w:rPr>
                              <w:drawing>
                                <wp:inline distT="0" distB="0" distL="0" distR="0" wp14:anchorId="1E980809" wp14:editId="738B0116">
                                  <wp:extent cx="158750" cy="3740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374015"/>
                                          </a:xfrm>
                                          <a:prstGeom prst="rect">
                                            <a:avLst/>
                                          </a:prstGeom>
                                          <a:noFill/>
                                          <a:ln>
                                            <a:noFill/>
                                          </a:ln>
                                        </pic:spPr>
                                      </pic:pic>
                                    </a:graphicData>
                                  </a:graphic>
                                </wp:inline>
                              </w:drawing>
                            </w:r>
                            <w:r>
                              <w:t xml:space="preserve"> Professional 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B357A" id="Text Box 2" o:spid="_x0000_s1034" type="#_x0000_t202" style="position:absolute;left:0;text-align:left;margin-left:558.95pt;margin-top:374.6pt;width:184.05pt;height:70.1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2xFQIAACY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">
                <v:textbox>
                  <w:txbxContent>
                    <w:p w14:paraId="543D7DAF" w14:textId="0809E811" w:rsidR="00C85A43" w:rsidRDefault="00C85A43" w:rsidP="00C85A43">
                      <w:r w:rsidRPr="00C85A43">
                        <w:rPr>
                          <w:noProof/>
                        </w:rPr>
                        <w:drawing>
                          <wp:inline distT="0" distB="0" distL="0" distR="0" wp14:anchorId="1E980809" wp14:editId="738B0116">
                            <wp:extent cx="158750" cy="3740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374015"/>
                                    </a:xfrm>
                                    <a:prstGeom prst="rect">
                                      <a:avLst/>
                                    </a:prstGeom>
                                    <a:noFill/>
                                    <a:ln>
                                      <a:noFill/>
                                    </a:ln>
                                  </pic:spPr>
                                </pic:pic>
                              </a:graphicData>
                            </a:graphic>
                          </wp:inline>
                        </w:drawing>
                      </w:r>
                      <w:r>
                        <w:t xml:space="preserve"> Professional Reporting</w:t>
                      </w:r>
                    </w:p>
                  </w:txbxContent>
                </v:textbox>
              </v:shape>
            </w:pict>
          </mc:Fallback>
        </mc:AlternateContent>
      </w:r>
      <w:r>
        <w:rPr>
          <w:rFonts w:cs="Arial"/>
          <w:noProof/>
          <w:color w:val="000000"/>
          <w:lang w:eastAsia="en-AU"/>
        </w:rPr>
        <mc:AlternateContent>
          <mc:Choice Requires="wps">
            <w:drawing>
              <wp:anchor distT="0" distB="0" distL="114300" distR="114300" simplePos="0" relativeHeight="251678208" behindDoc="0" locked="0" layoutInCell="1" allowOverlap="1" wp14:anchorId="3CE77A43" wp14:editId="534C3F8F">
                <wp:simplePos x="0" y="0"/>
                <wp:positionH relativeFrom="margin">
                  <wp:posOffset>6925587</wp:posOffset>
                </wp:positionH>
                <wp:positionV relativeFrom="paragraph">
                  <wp:posOffset>1526016</wp:posOffset>
                </wp:positionV>
                <wp:extent cx="1971675" cy="5715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1500"/>
                        </a:xfrm>
                        <a:prstGeom prst="rect">
                          <a:avLst/>
                        </a:prstGeom>
                        <a:solidFill>
                          <a:srgbClr val="FFFFFF"/>
                        </a:solidFill>
                        <a:ln w="9525">
                          <a:solidFill>
                            <a:srgbClr val="000000"/>
                          </a:solidFill>
                          <a:miter lim="800000"/>
                          <a:headEnd/>
                          <a:tailEnd/>
                        </a:ln>
                      </wps:spPr>
                      <wps:txbx>
                        <w:txbxContent>
                          <w:p w14:paraId="063C2EAF" w14:textId="77777777" w:rsidR="00C85A43" w:rsidRDefault="00C85A43" w:rsidP="00C85A43">
                            <w:pPr>
                              <w:jc w:val="center"/>
                            </w:pPr>
                            <w:r>
                              <w:t xml:space="preserve">Chief Medical Officer and Director Medical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7A43" id="Rectangle 12" o:spid="_x0000_s1035" style="position:absolute;left:0;text-align:left;margin-left:545.3pt;margin-top:120.15pt;width:155.25pt;height:4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">
                <v:textbox>
                  <w:txbxContent>
                    <w:p w14:paraId="063C2EAF" w14:textId="77777777" w:rsidR="00C85A43" w:rsidRDefault="00C85A43" w:rsidP="00C85A43">
                      <w:pPr>
                        <w:jc w:val="center"/>
                      </w:pPr>
                      <w:r>
                        <w:t xml:space="preserve">Chief Medical Officer and Director Medical Services  </w:t>
                      </w:r>
                    </w:p>
                  </w:txbxContent>
                </v:textbox>
                <w10:wrap anchorx="margin"/>
              </v:rect>
            </w:pict>
          </mc:Fallback>
        </mc:AlternateContent>
      </w:r>
      <w:r>
        <w:rPr>
          <w:rFonts w:cs="Arial"/>
          <w:noProof/>
        </w:rPr>
        <mc:AlternateContent>
          <mc:Choice Requires="wps">
            <w:drawing>
              <wp:anchor distT="0" distB="0" distL="114300" distR="114300" simplePos="0" relativeHeight="251676160" behindDoc="0" locked="0" layoutInCell="1" allowOverlap="1" wp14:anchorId="7F184E5D" wp14:editId="0650AED8">
                <wp:simplePos x="0" y="0"/>
                <wp:positionH relativeFrom="column">
                  <wp:posOffset>6844141</wp:posOffset>
                </wp:positionH>
                <wp:positionV relativeFrom="paragraph">
                  <wp:posOffset>2133433</wp:posOffset>
                </wp:positionV>
                <wp:extent cx="508884" cy="2216841"/>
                <wp:effectExtent l="0" t="38100" r="62865" b="12065"/>
                <wp:wrapNone/>
                <wp:docPr id="33" name="Straight Arrow Connector 33"/>
                <wp:cNvGraphicFramePr/>
                <a:graphic xmlns:a="http://schemas.openxmlformats.org/drawingml/2006/main">
                  <a:graphicData uri="http://schemas.microsoft.com/office/word/2010/wordprocessingShape">
                    <wps:wsp>
                      <wps:cNvCnPr/>
                      <wps:spPr>
                        <a:xfrm flipV="1">
                          <a:off x="0" y="0"/>
                          <a:ext cx="508884" cy="2216841"/>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9065D6" id="_x0000_t32" coordsize="21600,21600" o:spt="32" o:oned="t" path="m,l21600,21600e" filled="f">
                <v:path arrowok="t" fillok="f" o:connecttype="none"/>
                <o:lock v:ext="edit" shapetype="t"/>
              </v:shapetype>
              <v:shape id="Straight Arrow Connector 33" o:spid="_x0000_s1026" type="#_x0000_t32" style="position:absolute;margin-left:538.9pt;margin-top:168pt;width:40.05pt;height:174.5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" strokecolor="black [3040]">
                <v:stroke endarrow="block"/>
              </v:shape>
            </w:pict>
          </mc:Fallback>
        </mc:AlternateContent>
      </w:r>
      <w:r w:rsidR="008C612F">
        <w:rPr>
          <w:rFonts w:cs="Arial"/>
          <w:b/>
          <w:noProof/>
          <w:sz w:val="20"/>
        </w:rPr>
        <w:drawing>
          <wp:inline distT="0" distB="0" distL="0" distR="0" wp14:anchorId="76CACACA" wp14:editId="40A5319A">
            <wp:extent cx="5486400" cy="5076825"/>
            <wp:effectExtent l="0" t="0" r="762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559436D" w14:textId="56EF230C" w:rsidR="00931DBD" w:rsidRDefault="00931DBD" w:rsidP="007F2A92">
      <w:pPr>
        <w:ind w:left="567"/>
        <w:rPr>
          <w:rFonts w:cs="Arial"/>
          <w:sz w:val="20"/>
        </w:rPr>
      </w:pPr>
    </w:p>
    <w:p w14:paraId="6BD18A35" w14:textId="6750791D" w:rsidR="008C612F" w:rsidRDefault="00C85A43" w:rsidP="007F2A92">
      <w:pPr>
        <w:ind w:left="567"/>
        <w:rPr>
          <w:rFonts w:cs="Arial"/>
          <w:sz w:val="20"/>
        </w:rPr>
      </w:pPr>
      <w:r>
        <w:rPr>
          <w:rFonts w:cs="Arial"/>
          <w:noProof/>
          <w:sz w:val="20"/>
        </w:rPr>
        <mc:AlternateContent>
          <mc:Choice Requires="wps">
            <w:drawing>
              <wp:anchor distT="0" distB="0" distL="114300" distR="114300" simplePos="0" relativeHeight="251687424" behindDoc="0" locked="0" layoutInCell="1" allowOverlap="1" wp14:anchorId="1543401A" wp14:editId="375E47F1">
                <wp:simplePos x="0" y="0"/>
                <wp:positionH relativeFrom="column">
                  <wp:posOffset>7726735</wp:posOffset>
                </wp:positionH>
                <wp:positionV relativeFrom="paragraph">
                  <wp:posOffset>106984</wp:posOffset>
                </wp:positionV>
                <wp:extent cx="1653872" cy="302149"/>
                <wp:effectExtent l="0" t="0" r="3810" b="3175"/>
                <wp:wrapNone/>
                <wp:docPr id="35" name="Text Box 35"/>
                <wp:cNvGraphicFramePr/>
                <a:graphic xmlns:a="http://schemas.openxmlformats.org/drawingml/2006/main">
                  <a:graphicData uri="http://schemas.microsoft.com/office/word/2010/wordprocessingShape">
                    <wps:wsp>
                      <wps:cNvSpPr txBox="1"/>
                      <wps:spPr>
                        <a:xfrm>
                          <a:off x="0" y="0"/>
                          <a:ext cx="1653872" cy="302149"/>
                        </a:xfrm>
                        <a:prstGeom prst="rect">
                          <a:avLst/>
                        </a:prstGeom>
                        <a:solidFill>
                          <a:schemeClr val="lt1"/>
                        </a:solidFill>
                        <a:ln w="6350">
                          <a:noFill/>
                        </a:ln>
                      </wps:spPr>
                      <wps:txbx>
                        <w:txbxContent>
                          <w:p w14:paraId="6BBF6363" w14:textId="332E8965" w:rsidR="00C85A43" w:rsidRDefault="00C85A43">
                            <w:r>
                              <w:t>Operational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401A" id="Text Box 35" o:spid="_x0000_s1036" type="#_x0000_t202" style="position:absolute;left:0;text-align:left;margin-left:608.4pt;margin-top:8.4pt;width:130.25pt;height:23.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" fillcolor="white [3201]" stroked="f" strokeweight=".5pt">
                <v:textbox>
                  <w:txbxContent>
                    <w:p w14:paraId="6BBF6363" w14:textId="332E8965" w:rsidR="00C85A43" w:rsidRDefault="00C85A43">
                      <w:r>
                        <w:t>Operational Reporting</w:t>
                      </w:r>
                    </w:p>
                  </w:txbxContent>
                </v:textbox>
              </v:shape>
            </w:pict>
          </mc:Fallback>
        </mc:AlternateContent>
      </w:r>
    </w:p>
    <w:p w14:paraId="5BA29B60" w14:textId="02D725F4" w:rsidR="008C612F" w:rsidRDefault="00C85A43" w:rsidP="007F2A92">
      <w:pPr>
        <w:ind w:left="567"/>
        <w:rPr>
          <w:rFonts w:cs="Arial"/>
          <w:sz w:val="20"/>
        </w:rPr>
      </w:pPr>
      <w:r>
        <w:rPr>
          <w:rFonts w:cs="Arial"/>
          <w:noProof/>
        </w:rPr>
        <mc:AlternateContent>
          <mc:Choice Requires="wps">
            <w:drawing>
              <wp:anchor distT="0" distB="0" distL="114300" distR="114300" simplePos="0" relativeHeight="251682304" behindDoc="0" locked="0" layoutInCell="1" allowOverlap="1" wp14:anchorId="6ECECE16" wp14:editId="32622F2B">
                <wp:simplePos x="0" y="0"/>
                <wp:positionH relativeFrom="column">
                  <wp:posOffset>7249685</wp:posOffset>
                </wp:positionH>
                <wp:positionV relativeFrom="paragraph">
                  <wp:posOffset>56929</wp:posOffset>
                </wp:positionV>
                <wp:extent cx="3810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381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31DBE2" id="Straight Connector 40" o:spid="_x0000_s1026"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85pt,4.5pt" to="60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" strokecolor="black [3040]">
                <v:stroke dashstyle="dash"/>
              </v:line>
            </w:pict>
          </mc:Fallback>
        </mc:AlternateContent>
      </w:r>
    </w:p>
    <w:p w14:paraId="1C7C61F3" w14:textId="30891ACB" w:rsidR="00931DBD" w:rsidRDefault="00931DBD" w:rsidP="007F2A92">
      <w:pPr>
        <w:rPr>
          <w:rFonts w:cs="Arial"/>
          <w:b/>
          <w:sz w:val="20"/>
        </w:rPr>
        <w:sectPr w:rsidR="00931DBD" w:rsidSect="009541E0">
          <w:headerReference w:type="first" r:id="rId30"/>
          <w:footerReference w:type="first" r:id="rId31"/>
          <w:pgSz w:w="16838" w:h="11899" w:orient="landscape" w:code="9"/>
          <w:pgMar w:top="851" w:right="1843" w:bottom="851" w:left="1418" w:header="567" w:footer="227" w:gutter="0"/>
          <w:cols w:space="720"/>
          <w:titlePg/>
          <w:docGrid w:linePitch="299"/>
        </w:sectPr>
      </w:pPr>
    </w:p>
    <w:p w14:paraId="6AC66757" w14:textId="77777777" w:rsidR="00931DBD" w:rsidRDefault="00BC51AA" w:rsidP="007F2A92">
      <w:pPr>
        <w:pStyle w:val="Heading2"/>
        <w:rPr>
          <w:color w:val="00778B"/>
          <w:sz w:val="20"/>
          <w:szCs w:val="20"/>
        </w:rPr>
      </w:pPr>
      <w:r>
        <w:rPr>
          <w:color w:val="00778B"/>
          <w:sz w:val="20"/>
          <w:szCs w:val="20"/>
        </w:rPr>
        <w:lastRenderedPageBreak/>
        <w:t>Diversity and Inclusion</w:t>
      </w:r>
    </w:p>
    <w:p w14:paraId="58775A0F" w14:textId="77777777" w:rsidR="00931DBD" w:rsidRDefault="00931DBD" w:rsidP="007F2A92"/>
    <w:p w14:paraId="75C6C930" w14:textId="72C38C82" w:rsidR="00931DBD" w:rsidRDefault="00BC51AA" w:rsidP="007F2A92">
      <w:pPr>
        <w:spacing w:line="276" w:lineRule="auto"/>
        <w:rPr>
          <w:rFonts w:cs="Arial"/>
          <w:bCs/>
          <w:sz w:val="20"/>
        </w:rPr>
      </w:pPr>
      <w:r>
        <w:rPr>
          <w:rFonts w:cs="Arial"/>
          <w:bCs/>
          <w:sz w:val="20"/>
        </w:rPr>
        <w:t xml:space="preserve">We are committed to providing a diverse and inclusive workplace for our people and our community. We encourage people of all genders, races, ages and abilities to apply for roles within </w:t>
      </w:r>
      <w:r w:rsidR="00E4156D">
        <w:rPr>
          <w:rFonts w:cs="Arial"/>
          <w:bCs/>
          <w:sz w:val="20"/>
        </w:rPr>
        <w:t>Metro North Health</w:t>
      </w:r>
      <w:r>
        <w:rPr>
          <w:rFonts w:cs="Arial"/>
          <w:bCs/>
          <w:sz w:val="20"/>
        </w:rPr>
        <w:t xml:space="preserve"> and strive to ensure that our workplace is free from all forms of discrimination and harassment. </w:t>
      </w:r>
    </w:p>
    <w:p w14:paraId="66212B2C" w14:textId="77777777" w:rsidR="00931DBD" w:rsidRDefault="00931DBD" w:rsidP="007F2A92">
      <w:pPr>
        <w:spacing w:line="276" w:lineRule="auto"/>
        <w:rPr>
          <w:rFonts w:cs="Arial"/>
          <w:bCs/>
          <w:sz w:val="20"/>
        </w:rPr>
      </w:pPr>
    </w:p>
    <w:p w14:paraId="21823730" w14:textId="77777777" w:rsidR="00931DBD" w:rsidRDefault="00BC51AA" w:rsidP="007F2A92">
      <w:pPr>
        <w:spacing w:line="276" w:lineRule="auto"/>
        <w:rPr>
          <w:rFonts w:cs="Arial"/>
          <w:bCs/>
          <w:sz w:val="20"/>
        </w:rPr>
      </w:pPr>
      <w:r>
        <w:rPr>
          <w:rFonts w:cs="Arial"/>
          <w:bCs/>
          <w:sz w:val="20"/>
        </w:rPr>
        <w:t>As an Equal Employment Opportunity (EEO) employer we ensure that our selection processes and employment decisions are undertaken in a non-discriminatory way and are consistent with the requirements of the Anti-Discrimination Act 1991. If there are any reasons that you may have challenges with the recruitment process, please let us know when we contact you.</w:t>
      </w:r>
    </w:p>
    <w:p w14:paraId="1B8BFE1D" w14:textId="77777777" w:rsidR="00931DBD" w:rsidRDefault="00931DBD" w:rsidP="007F2A92">
      <w:pPr>
        <w:rPr>
          <w:rFonts w:cs="Arial"/>
          <w:bCs/>
          <w:sz w:val="20"/>
        </w:rPr>
      </w:pPr>
    </w:p>
    <w:p w14:paraId="64A0518F" w14:textId="77777777" w:rsidR="00931DBD" w:rsidRDefault="00BC51AA" w:rsidP="007F2A92">
      <w:pPr>
        <w:pStyle w:val="Heading2"/>
        <w:rPr>
          <w:color w:val="00778B"/>
          <w:sz w:val="20"/>
          <w:szCs w:val="20"/>
        </w:rPr>
      </w:pPr>
      <w:r>
        <w:rPr>
          <w:color w:val="00778B"/>
          <w:sz w:val="20"/>
          <w:szCs w:val="20"/>
        </w:rPr>
        <w:t>Work Health and Safety</w:t>
      </w:r>
    </w:p>
    <w:p w14:paraId="7565CF89" w14:textId="77777777" w:rsidR="00931DBD" w:rsidRDefault="00931DBD" w:rsidP="007F2A92"/>
    <w:p w14:paraId="5DD7ACE2" w14:textId="77777777" w:rsidR="00931DBD" w:rsidRDefault="00BC51AA" w:rsidP="007F2A92">
      <w:pPr>
        <w:autoSpaceDE w:val="0"/>
        <w:autoSpaceDN w:val="0"/>
        <w:spacing w:line="276" w:lineRule="auto"/>
        <w:rPr>
          <w:rStyle w:val="bumpedfont20"/>
          <w:rFonts w:cs="Arial"/>
          <w:sz w:val="20"/>
        </w:rPr>
      </w:pPr>
      <w:r>
        <w:rPr>
          <w:rStyle w:val="bumpedfont20"/>
          <w:rFonts w:cs="Arial"/>
          <w:sz w:val="20"/>
        </w:rPr>
        <w:t xml:space="preserve">We are committed to </w:t>
      </w:r>
      <w:r>
        <w:rPr>
          <w:rStyle w:val="bumpedfont20"/>
          <w:rFonts w:cs="Arial"/>
          <w:i/>
          <w:sz w:val="20"/>
        </w:rPr>
        <w:t>Putting</w:t>
      </w:r>
      <w:r>
        <w:rPr>
          <w:rStyle w:val="bumpedfont20"/>
          <w:rFonts w:cs="Arial"/>
          <w:i/>
          <w:iCs/>
          <w:sz w:val="20"/>
        </w:rPr>
        <w:t xml:space="preserve"> People First </w:t>
      </w:r>
      <w:r>
        <w:rPr>
          <w:rStyle w:val="bumpedfont20"/>
          <w:rFonts w:cs="Arial"/>
          <w:sz w:val="20"/>
        </w:rPr>
        <w:t xml:space="preserve">to provide better healthcare. This commitment includes a dedicated </w:t>
      </w:r>
      <w:r>
        <w:rPr>
          <w:rStyle w:val="bumpedfont20"/>
          <w:rFonts w:cs="Arial"/>
          <w:i/>
          <w:iCs/>
          <w:sz w:val="20"/>
        </w:rPr>
        <w:t>People Focussed Safety</w:t>
      </w:r>
      <w:r>
        <w:rPr>
          <w:rStyle w:val="bumpedfont20"/>
          <w:rFonts w:cs="Arial"/>
          <w:sz w:val="20"/>
        </w:rPr>
        <w:t xml:space="preserve"> culture. </w:t>
      </w:r>
    </w:p>
    <w:p w14:paraId="36104C85" w14:textId="77777777" w:rsidR="00931DBD" w:rsidRDefault="00931DBD" w:rsidP="007F2A92">
      <w:pPr>
        <w:autoSpaceDE w:val="0"/>
        <w:autoSpaceDN w:val="0"/>
        <w:spacing w:line="276" w:lineRule="auto"/>
        <w:rPr>
          <w:rStyle w:val="bumpedfont20"/>
          <w:rFonts w:cs="Arial"/>
          <w:sz w:val="20"/>
        </w:rPr>
      </w:pPr>
    </w:p>
    <w:p w14:paraId="2A544BCE" w14:textId="77777777" w:rsidR="00931DBD" w:rsidRDefault="00BC51AA" w:rsidP="007F2A92">
      <w:pPr>
        <w:autoSpaceDE w:val="0"/>
        <w:autoSpaceDN w:val="0"/>
        <w:spacing w:line="276" w:lineRule="auto"/>
        <w:rPr>
          <w:rFonts w:cs="Arial"/>
          <w:sz w:val="20"/>
        </w:rPr>
      </w:pPr>
      <w:r>
        <w:rPr>
          <w:rStyle w:val="bumpedfont20"/>
          <w:rFonts w:cs="Arial"/>
          <w:sz w:val="20"/>
        </w:rPr>
        <w:t xml:space="preserve">This culture commits to the health, safety and wellbeing of staff, volunteers and other persons, </w:t>
      </w:r>
      <w:r>
        <w:rPr>
          <w:rFonts w:cs="Arial"/>
          <w:sz w:val="20"/>
        </w:rPr>
        <w:t>through the provision of a dynamic and comprehensive Health and Safety Management System (HSMS). The HSMS provides for proactive safety initiatives, early injury management practices with a strong focus on a safe and durable return to work.</w:t>
      </w:r>
      <w:r>
        <w:rPr>
          <w:rStyle w:val="bumpedfont20"/>
          <w:rFonts w:cs="Arial"/>
          <w:sz w:val="20"/>
        </w:rPr>
        <w:t xml:space="preserve"> </w:t>
      </w:r>
    </w:p>
    <w:p w14:paraId="7EECEE3B" w14:textId="77777777" w:rsidR="00931DBD" w:rsidRDefault="00BC51AA" w:rsidP="007F2A92">
      <w:pPr>
        <w:pStyle w:val="s33"/>
        <w:spacing w:before="0" w:beforeAutospacing="0" w:after="0" w:afterAutospacing="0" w:line="276" w:lineRule="auto"/>
        <w:ind w:right="150"/>
        <w:rPr>
          <w:rFonts w:ascii="Arial" w:hAnsi="Arial" w:cs="Arial"/>
          <w:sz w:val="20"/>
          <w:szCs w:val="20"/>
        </w:rPr>
      </w:pPr>
      <w:r>
        <w:rPr>
          <w:rFonts w:ascii="Arial" w:hAnsi="Arial" w:cs="Arial"/>
          <w:sz w:val="20"/>
          <w:szCs w:val="20"/>
        </w:rPr>
        <w:t> </w:t>
      </w:r>
    </w:p>
    <w:p w14:paraId="627C49D0" w14:textId="16E744AB" w:rsidR="00931DBD" w:rsidRDefault="00BC51AA" w:rsidP="007F2A92">
      <w:pPr>
        <w:pStyle w:val="s64"/>
        <w:spacing w:before="0" w:beforeAutospacing="0" w:after="0" w:afterAutospacing="0" w:line="276" w:lineRule="auto"/>
        <w:ind w:right="195"/>
        <w:rPr>
          <w:rFonts w:ascii="Arial" w:hAnsi="Arial" w:cs="Arial"/>
          <w:sz w:val="20"/>
          <w:szCs w:val="20"/>
        </w:rPr>
      </w:pPr>
      <w:r>
        <w:rPr>
          <w:rStyle w:val="bumpedfont20"/>
          <w:rFonts w:ascii="Arial" w:hAnsi="Arial" w:cs="Arial"/>
          <w:sz w:val="20"/>
          <w:szCs w:val="20"/>
        </w:rPr>
        <w:t>The provision of a Health and Safety environment within Metro North H</w:t>
      </w:r>
      <w:r w:rsidR="00BB71DC">
        <w:rPr>
          <w:rStyle w:val="bumpedfont20"/>
          <w:rFonts w:ascii="Arial" w:hAnsi="Arial" w:cs="Arial"/>
          <w:sz w:val="20"/>
          <w:szCs w:val="20"/>
        </w:rPr>
        <w:t xml:space="preserve">ealth </w:t>
      </w:r>
      <w:r>
        <w:rPr>
          <w:rStyle w:val="bumpedfont20"/>
          <w:rFonts w:ascii="Arial" w:hAnsi="Arial" w:cs="Arial"/>
          <w:sz w:val="20"/>
          <w:szCs w:val="20"/>
        </w:rPr>
        <w:t>is everyone’s responsibility.</w:t>
      </w:r>
    </w:p>
    <w:p w14:paraId="55289E7B" w14:textId="77777777" w:rsidR="00931DBD" w:rsidRDefault="00931DBD" w:rsidP="007F2A92">
      <w:pPr>
        <w:rPr>
          <w:rFonts w:cs="Arial"/>
          <w:b/>
          <w:color w:val="000000"/>
          <w:sz w:val="20"/>
        </w:rPr>
      </w:pPr>
    </w:p>
    <w:p w14:paraId="1254C06F" w14:textId="77777777" w:rsidR="00931DBD" w:rsidRDefault="00BC51AA" w:rsidP="007F2A92">
      <w:pPr>
        <w:pStyle w:val="Heading2"/>
        <w:rPr>
          <w:color w:val="00778B"/>
          <w:sz w:val="20"/>
          <w:szCs w:val="20"/>
        </w:rPr>
      </w:pPr>
      <w:r>
        <w:rPr>
          <w:color w:val="00778B"/>
          <w:sz w:val="20"/>
          <w:szCs w:val="20"/>
        </w:rPr>
        <w:t>Safety and Quality</w:t>
      </w:r>
    </w:p>
    <w:p w14:paraId="58671D71" w14:textId="77777777" w:rsidR="00931DBD" w:rsidRDefault="00931DBD" w:rsidP="007F2A92"/>
    <w:p w14:paraId="06E15DF5" w14:textId="77777777" w:rsidR="00931DBD" w:rsidRDefault="00BC51AA" w:rsidP="007F2A92">
      <w:pPr>
        <w:spacing w:line="276" w:lineRule="auto"/>
        <w:rPr>
          <w:rFonts w:cs="Arial"/>
          <w:color w:val="000000"/>
          <w:sz w:val="20"/>
        </w:rPr>
      </w:pPr>
      <w:r>
        <w:rPr>
          <w:rFonts w:cs="Arial"/>
          <w:color w:val="000000"/>
          <w:sz w:val="20"/>
        </w:rPr>
        <w:t>Relevant to the position, staff participate in the ongoing education, implementation, monitoring and evaluation of safety and quality initiatives relevant to The National Safety and Quality Health Services Standards 2</w:t>
      </w:r>
      <w:r>
        <w:rPr>
          <w:rFonts w:cs="Arial"/>
          <w:color w:val="000000"/>
          <w:sz w:val="20"/>
          <w:vertAlign w:val="superscript"/>
        </w:rPr>
        <w:t>nd</w:t>
      </w:r>
      <w:r>
        <w:rPr>
          <w:rFonts w:cs="Arial"/>
          <w:color w:val="000000"/>
          <w:sz w:val="20"/>
        </w:rPr>
        <w:t xml:space="preserve"> Edition and the Australian Council on Healthcare Standards (ACHS).</w:t>
      </w:r>
    </w:p>
    <w:p w14:paraId="0EDE34AF" w14:textId="77777777" w:rsidR="00931DBD" w:rsidRDefault="00931DBD" w:rsidP="007F2A92">
      <w:pPr>
        <w:spacing w:line="276" w:lineRule="auto"/>
        <w:rPr>
          <w:rFonts w:cs="Arial"/>
          <w:sz w:val="20"/>
        </w:rPr>
      </w:pPr>
    </w:p>
    <w:p w14:paraId="7D97C548" w14:textId="6980D2B1" w:rsidR="00931DBD" w:rsidRDefault="00BC51AA" w:rsidP="007F2A92">
      <w:pPr>
        <w:overflowPunct w:val="0"/>
        <w:autoSpaceDE w:val="0"/>
        <w:autoSpaceDN w:val="0"/>
        <w:adjustRightInd w:val="0"/>
        <w:spacing w:line="276" w:lineRule="auto"/>
        <w:textAlignment w:val="baseline"/>
        <w:rPr>
          <w:rFonts w:cs="Arial"/>
          <w:b/>
          <w:bCs/>
          <w:iCs/>
          <w:color w:val="00778B"/>
          <w:sz w:val="20"/>
        </w:rPr>
      </w:pPr>
      <w:r>
        <w:rPr>
          <w:rFonts w:cs="Arial"/>
          <w:b/>
          <w:bCs/>
          <w:iCs/>
          <w:color w:val="00778B"/>
          <w:sz w:val="20"/>
        </w:rPr>
        <w:t>Vaccine Preventable Diseases (VPD) Requirements</w:t>
      </w:r>
      <w:r w:rsidR="009541E0">
        <w:rPr>
          <w:rFonts w:cs="Arial"/>
          <w:b/>
          <w:bCs/>
          <w:iCs/>
          <w:color w:val="00778B"/>
          <w:sz w:val="20"/>
        </w:rPr>
        <w:t xml:space="preserve"> </w:t>
      </w:r>
    </w:p>
    <w:p w14:paraId="427865B3" w14:textId="7F79365A" w:rsidR="00931DBD" w:rsidRDefault="00BC51AA" w:rsidP="007F2A92">
      <w:pPr>
        <w:overflowPunct w:val="0"/>
        <w:autoSpaceDE w:val="0"/>
        <w:autoSpaceDN w:val="0"/>
        <w:adjustRightInd w:val="0"/>
        <w:spacing w:line="276" w:lineRule="auto"/>
        <w:textAlignment w:val="baseline"/>
        <w:rPr>
          <w:rFonts w:cs="Arial"/>
          <w:sz w:val="20"/>
          <w:lang w:eastAsia="en-AU"/>
        </w:rPr>
      </w:pPr>
      <w:r>
        <w:rPr>
          <w:rFonts w:cs="Arial"/>
          <w:sz w:val="20"/>
          <w:lang w:eastAsia="en-AU"/>
        </w:rPr>
        <w:t xml:space="preserve">It is a condition of employment for this role for the employee to be, and remain, vaccinated against the following vaccine preventable diseases during their employment: </w:t>
      </w:r>
    </w:p>
    <w:p w14:paraId="68270BCC" w14:textId="77777777" w:rsidR="00B6719F" w:rsidRDefault="00B6719F" w:rsidP="007F2A92">
      <w:pPr>
        <w:overflowPunct w:val="0"/>
        <w:autoSpaceDE w:val="0"/>
        <w:autoSpaceDN w:val="0"/>
        <w:adjustRightInd w:val="0"/>
        <w:spacing w:line="276" w:lineRule="auto"/>
        <w:textAlignment w:val="baseline"/>
        <w:rPr>
          <w:rFonts w:cs="Arial"/>
          <w:sz w:val="20"/>
          <w:lang w:eastAsia="en-AU"/>
        </w:rPr>
      </w:pPr>
    </w:p>
    <w:p w14:paraId="1FE25853" w14:textId="77777777" w:rsidR="00931DBD" w:rsidRDefault="00BC51AA" w:rsidP="0070066C">
      <w:pPr>
        <w:numPr>
          <w:ilvl w:val="0"/>
          <w:numId w:val="6"/>
        </w:numPr>
        <w:spacing w:line="276" w:lineRule="auto"/>
        <w:rPr>
          <w:rFonts w:cs="Arial"/>
          <w:sz w:val="20"/>
        </w:rPr>
      </w:pPr>
      <w:r>
        <w:rPr>
          <w:rFonts w:cs="Arial"/>
          <w:sz w:val="20"/>
        </w:rPr>
        <w:t>Measles</w:t>
      </w:r>
    </w:p>
    <w:p w14:paraId="496328E4" w14:textId="77777777" w:rsidR="00931DBD" w:rsidRDefault="00BC51AA" w:rsidP="0070066C">
      <w:pPr>
        <w:numPr>
          <w:ilvl w:val="0"/>
          <w:numId w:val="6"/>
        </w:numPr>
        <w:spacing w:line="276" w:lineRule="auto"/>
        <w:rPr>
          <w:rFonts w:cs="Arial"/>
          <w:sz w:val="20"/>
        </w:rPr>
      </w:pPr>
      <w:r>
        <w:rPr>
          <w:rFonts w:cs="Arial"/>
          <w:sz w:val="20"/>
        </w:rPr>
        <w:t>Mumps</w:t>
      </w:r>
    </w:p>
    <w:p w14:paraId="7C248A44" w14:textId="77777777" w:rsidR="00931DBD" w:rsidRDefault="00BC51AA" w:rsidP="0070066C">
      <w:pPr>
        <w:numPr>
          <w:ilvl w:val="0"/>
          <w:numId w:val="6"/>
        </w:numPr>
        <w:spacing w:line="276" w:lineRule="auto"/>
        <w:rPr>
          <w:rFonts w:cs="Arial"/>
          <w:sz w:val="20"/>
        </w:rPr>
      </w:pPr>
      <w:r>
        <w:rPr>
          <w:rFonts w:cs="Arial"/>
          <w:sz w:val="20"/>
        </w:rPr>
        <w:t>Rubella</w:t>
      </w:r>
    </w:p>
    <w:p w14:paraId="20D951EF" w14:textId="77777777" w:rsidR="00931DBD" w:rsidRDefault="00BC51AA" w:rsidP="0070066C">
      <w:pPr>
        <w:numPr>
          <w:ilvl w:val="0"/>
          <w:numId w:val="6"/>
        </w:numPr>
        <w:spacing w:line="276" w:lineRule="auto"/>
        <w:rPr>
          <w:rFonts w:cs="Arial"/>
          <w:sz w:val="20"/>
        </w:rPr>
      </w:pPr>
      <w:r>
        <w:rPr>
          <w:rFonts w:cs="Arial"/>
          <w:sz w:val="20"/>
        </w:rPr>
        <w:t>Varicella (chicken pox)</w:t>
      </w:r>
    </w:p>
    <w:p w14:paraId="4C2901C9" w14:textId="77777777" w:rsidR="00931DBD" w:rsidRDefault="00BC51AA" w:rsidP="0070066C">
      <w:pPr>
        <w:numPr>
          <w:ilvl w:val="0"/>
          <w:numId w:val="6"/>
        </w:numPr>
        <w:spacing w:line="276" w:lineRule="auto"/>
        <w:rPr>
          <w:rFonts w:cs="Arial"/>
          <w:sz w:val="20"/>
        </w:rPr>
      </w:pPr>
      <w:r>
        <w:rPr>
          <w:rFonts w:cs="Arial"/>
          <w:sz w:val="20"/>
        </w:rPr>
        <w:t>Pertussis (whooping cough)</w:t>
      </w:r>
    </w:p>
    <w:p w14:paraId="5C364C31" w14:textId="77777777" w:rsidR="00931DBD" w:rsidRDefault="00BC51AA" w:rsidP="0070066C">
      <w:pPr>
        <w:numPr>
          <w:ilvl w:val="0"/>
          <w:numId w:val="6"/>
        </w:numPr>
        <w:spacing w:line="276" w:lineRule="auto"/>
        <w:rPr>
          <w:rFonts w:cs="Arial"/>
          <w:sz w:val="20"/>
        </w:rPr>
      </w:pPr>
      <w:r>
        <w:rPr>
          <w:rFonts w:cs="Arial"/>
          <w:sz w:val="20"/>
        </w:rPr>
        <w:t>Hepatitis B</w:t>
      </w:r>
    </w:p>
    <w:p w14:paraId="2A15DB47" w14:textId="77777777" w:rsidR="00931DBD" w:rsidRDefault="00931DBD" w:rsidP="007F2A92">
      <w:pPr>
        <w:overflowPunct w:val="0"/>
        <w:autoSpaceDE w:val="0"/>
        <w:autoSpaceDN w:val="0"/>
        <w:adjustRightInd w:val="0"/>
        <w:spacing w:line="276" w:lineRule="auto"/>
        <w:textAlignment w:val="baseline"/>
        <w:rPr>
          <w:rFonts w:cs="Arial"/>
          <w:sz w:val="20"/>
        </w:rPr>
      </w:pPr>
    </w:p>
    <w:p w14:paraId="238A06B7" w14:textId="3CFC8553" w:rsidR="00931DBD" w:rsidRDefault="00BC51AA" w:rsidP="007F2A92">
      <w:pPr>
        <w:overflowPunct w:val="0"/>
        <w:autoSpaceDE w:val="0"/>
        <w:autoSpaceDN w:val="0"/>
        <w:adjustRightInd w:val="0"/>
        <w:spacing w:line="276" w:lineRule="auto"/>
        <w:textAlignment w:val="baseline"/>
        <w:rPr>
          <w:rFonts w:cs="Arial"/>
          <w:sz w:val="20"/>
        </w:rPr>
      </w:pPr>
      <w:r>
        <w:rPr>
          <w:rFonts w:cs="Arial"/>
          <w:sz w:val="20"/>
        </w:rPr>
        <w:t xml:space="preserve">Further vaccinations may be required due to </w:t>
      </w:r>
      <w:proofErr w:type="gramStart"/>
      <w:r>
        <w:rPr>
          <w:rFonts w:cs="Arial"/>
          <w:sz w:val="20"/>
        </w:rPr>
        <w:t>particular risks</w:t>
      </w:r>
      <w:proofErr w:type="gramEnd"/>
      <w:r>
        <w:rPr>
          <w:rFonts w:cs="Arial"/>
          <w:sz w:val="20"/>
        </w:rPr>
        <w:t xml:space="preserve"> for a role; examples include:</w:t>
      </w:r>
    </w:p>
    <w:p w14:paraId="3E93906D" w14:textId="77777777" w:rsidR="00B6719F" w:rsidRDefault="00B6719F" w:rsidP="007F2A92">
      <w:pPr>
        <w:overflowPunct w:val="0"/>
        <w:autoSpaceDE w:val="0"/>
        <w:autoSpaceDN w:val="0"/>
        <w:adjustRightInd w:val="0"/>
        <w:spacing w:line="276" w:lineRule="auto"/>
        <w:textAlignment w:val="baseline"/>
        <w:rPr>
          <w:rFonts w:cs="Arial"/>
          <w:sz w:val="20"/>
        </w:rPr>
      </w:pPr>
    </w:p>
    <w:p w14:paraId="01305EBF" w14:textId="77777777" w:rsidR="00931DBD" w:rsidRDefault="00BC51AA" w:rsidP="0070066C">
      <w:pPr>
        <w:numPr>
          <w:ilvl w:val="0"/>
          <w:numId w:val="6"/>
        </w:numPr>
        <w:spacing w:line="276" w:lineRule="auto"/>
        <w:rPr>
          <w:rFonts w:cs="Arial"/>
          <w:sz w:val="20"/>
        </w:rPr>
      </w:pPr>
      <w:r>
        <w:rPr>
          <w:rFonts w:cs="Arial"/>
          <w:sz w:val="20"/>
        </w:rPr>
        <w:t>Hepatitis A – Workers in regular contact with untreated sewerage</w:t>
      </w:r>
    </w:p>
    <w:p w14:paraId="37AF64B5" w14:textId="77777777" w:rsidR="00931DBD" w:rsidRDefault="00BC51AA" w:rsidP="0070066C">
      <w:pPr>
        <w:numPr>
          <w:ilvl w:val="0"/>
          <w:numId w:val="6"/>
        </w:numPr>
        <w:spacing w:line="276" w:lineRule="auto"/>
        <w:rPr>
          <w:rFonts w:cs="Arial"/>
          <w:sz w:val="20"/>
        </w:rPr>
      </w:pPr>
      <w:r>
        <w:rPr>
          <w:rFonts w:cs="Arial"/>
          <w:sz w:val="20"/>
        </w:rPr>
        <w:t>Q Fever – Research or Laboratory staff regularly handling specimens</w:t>
      </w:r>
    </w:p>
    <w:p w14:paraId="5EB74ABF" w14:textId="77777777" w:rsidR="00931DBD" w:rsidRDefault="00931DBD" w:rsidP="007F2A92">
      <w:pPr>
        <w:overflowPunct w:val="0"/>
        <w:autoSpaceDE w:val="0"/>
        <w:autoSpaceDN w:val="0"/>
        <w:adjustRightInd w:val="0"/>
        <w:spacing w:line="276" w:lineRule="auto"/>
        <w:ind w:left="360"/>
        <w:textAlignment w:val="baseline"/>
        <w:rPr>
          <w:rFonts w:cs="Arial"/>
          <w:sz w:val="20"/>
        </w:rPr>
      </w:pPr>
    </w:p>
    <w:p w14:paraId="38BB6245" w14:textId="77777777" w:rsidR="00931DBD" w:rsidRDefault="00BC51AA" w:rsidP="007F2A92">
      <w:pPr>
        <w:overflowPunct w:val="0"/>
        <w:autoSpaceDE w:val="0"/>
        <w:autoSpaceDN w:val="0"/>
        <w:adjustRightInd w:val="0"/>
        <w:spacing w:line="276" w:lineRule="auto"/>
        <w:textAlignment w:val="baseline"/>
        <w:rPr>
          <w:rFonts w:cs="Arial"/>
          <w:sz w:val="20"/>
        </w:rPr>
      </w:pPr>
      <w:r>
        <w:rPr>
          <w:rFonts w:cs="Arial"/>
          <w:sz w:val="20"/>
        </w:rPr>
        <w:t>All new employees who will be working in clinical areas must be assessed for their risk of tuberculosis and screening undertaken if required.</w:t>
      </w:r>
    </w:p>
    <w:p w14:paraId="07B5C597" w14:textId="77777777" w:rsidR="00931DBD" w:rsidRDefault="00931DBD" w:rsidP="007F2A92">
      <w:pPr>
        <w:overflowPunct w:val="0"/>
        <w:autoSpaceDE w:val="0"/>
        <w:autoSpaceDN w:val="0"/>
        <w:adjustRightInd w:val="0"/>
        <w:spacing w:line="276" w:lineRule="auto"/>
        <w:textAlignment w:val="baseline"/>
        <w:rPr>
          <w:rFonts w:cs="Arial"/>
          <w:sz w:val="20"/>
        </w:rPr>
      </w:pPr>
    </w:p>
    <w:p w14:paraId="6369E122" w14:textId="507AFB24" w:rsidR="00931DBD" w:rsidRDefault="00BC51AA" w:rsidP="007F2A92">
      <w:pPr>
        <w:spacing w:line="276" w:lineRule="auto"/>
        <w:rPr>
          <w:rFonts w:cs="Arial"/>
          <w:iCs/>
          <w:sz w:val="20"/>
          <w:lang w:eastAsia="en-AU"/>
        </w:rPr>
      </w:pPr>
      <w:r>
        <w:rPr>
          <w:rFonts w:cs="Arial"/>
          <w:iCs/>
          <w:sz w:val="20"/>
          <w:lang w:eastAsia="en-AU"/>
        </w:rPr>
        <w:t xml:space="preserve">Existing staff that are engaged prior to 1 July 2016 are </w:t>
      </w:r>
      <w:r>
        <w:rPr>
          <w:rFonts w:cs="Arial"/>
          <w:b/>
          <w:bCs/>
          <w:iCs/>
          <w:sz w:val="20"/>
          <w:lang w:eastAsia="en-AU"/>
        </w:rPr>
        <w:t>not subject</w:t>
      </w:r>
      <w:r>
        <w:rPr>
          <w:rFonts w:cs="Arial"/>
          <w:iCs/>
          <w:sz w:val="20"/>
          <w:lang w:eastAsia="en-AU"/>
        </w:rPr>
        <w:t xml:space="preserve"> to this condition of employment unless they apply for a role with VPD requirements that is with a different Queensland Health entity (</w:t>
      </w:r>
      <w:proofErr w:type="gramStart"/>
      <w:r>
        <w:rPr>
          <w:rFonts w:cs="Arial"/>
          <w:iCs/>
          <w:sz w:val="20"/>
          <w:lang w:eastAsia="en-AU"/>
        </w:rPr>
        <w:t>i.e.</w:t>
      </w:r>
      <w:proofErr w:type="gramEnd"/>
      <w:r>
        <w:rPr>
          <w:rFonts w:cs="Arial"/>
          <w:iCs/>
          <w:sz w:val="20"/>
          <w:lang w:eastAsia="en-AU"/>
        </w:rPr>
        <w:t xml:space="preserve"> one H</w:t>
      </w:r>
      <w:r w:rsidR="008B5333">
        <w:rPr>
          <w:rFonts w:cs="Arial"/>
          <w:iCs/>
          <w:sz w:val="20"/>
          <w:lang w:eastAsia="en-AU"/>
        </w:rPr>
        <w:t>ealth Service</w:t>
      </w:r>
      <w:r>
        <w:rPr>
          <w:rFonts w:cs="Arial"/>
          <w:iCs/>
          <w:sz w:val="20"/>
          <w:lang w:eastAsia="en-AU"/>
        </w:rPr>
        <w:t xml:space="preserve"> to another H</w:t>
      </w:r>
      <w:r w:rsidR="008B5333">
        <w:rPr>
          <w:rFonts w:cs="Arial"/>
          <w:iCs/>
          <w:sz w:val="20"/>
          <w:lang w:eastAsia="en-AU"/>
        </w:rPr>
        <w:t xml:space="preserve">ealth </w:t>
      </w:r>
      <w:r>
        <w:rPr>
          <w:rFonts w:cs="Arial"/>
          <w:iCs/>
          <w:sz w:val="20"/>
          <w:lang w:eastAsia="en-AU"/>
        </w:rPr>
        <w:t>S</w:t>
      </w:r>
      <w:r w:rsidR="008B5333">
        <w:rPr>
          <w:rFonts w:cs="Arial"/>
          <w:iCs/>
          <w:sz w:val="20"/>
          <w:lang w:eastAsia="en-AU"/>
        </w:rPr>
        <w:t>ervice</w:t>
      </w:r>
      <w:r>
        <w:rPr>
          <w:rFonts w:cs="Arial"/>
          <w:iCs/>
          <w:sz w:val="20"/>
          <w:lang w:eastAsia="en-AU"/>
        </w:rPr>
        <w:t xml:space="preserve">, Department </w:t>
      </w:r>
      <w:r w:rsidR="00367AB9">
        <w:rPr>
          <w:rFonts w:cs="Arial"/>
          <w:iCs/>
          <w:sz w:val="20"/>
          <w:lang w:eastAsia="en-AU"/>
        </w:rPr>
        <w:t>of Health (</w:t>
      </w:r>
      <w:proofErr w:type="spellStart"/>
      <w:r w:rsidR="00367AB9">
        <w:rPr>
          <w:rFonts w:cs="Arial"/>
          <w:iCs/>
          <w:sz w:val="20"/>
          <w:lang w:eastAsia="en-AU"/>
        </w:rPr>
        <w:t>DoH</w:t>
      </w:r>
      <w:proofErr w:type="spellEnd"/>
      <w:r w:rsidR="00367AB9">
        <w:rPr>
          <w:rFonts w:cs="Arial"/>
          <w:iCs/>
          <w:sz w:val="20"/>
          <w:lang w:eastAsia="en-AU"/>
        </w:rPr>
        <w:t xml:space="preserve">) </w:t>
      </w:r>
      <w:r>
        <w:rPr>
          <w:rFonts w:cs="Arial"/>
          <w:iCs/>
          <w:sz w:val="20"/>
          <w:lang w:eastAsia="en-AU"/>
        </w:rPr>
        <w:t>to a H</w:t>
      </w:r>
      <w:r w:rsidR="008B5333">
        <w:rPr>
          <w:rFonts w:cs="Arial"/>
          <w:iCs/>
          <w:sz w:val="20"/>
          <w:lang w:eastAsia="en-AU"/>
        </w:rPr>
        <w:t>ealth Service</w:t>
      </w:r>
      <w:r>
        <w:rPr>
          <w:rFonts w:cs="Arial"/>
          <w:iCs/>
          <w:sz w:val="20"/>
          <w:lang w:eastAsia="en-AU"/>
        </w:rPr>
        <w:t>, or H</w:t>
      </w:r>
      <w:r w:rsidR="008B5333">
        <w:rPr>
          <w:rFonts w:cs="Arial"/>
          <w:iCs/>
          <w:sz w:val="20"/>
          <w:lang w:eastAsia="en-AU"/>
        </w:rPr>
        <w:t>ealth Service</w:t>
      </w:r>
      <w:r>
        <w:rPr>
          <w:rFonts w:cs="Arial"/>
          <w:iCs/>
          <w:sz w:val="20"/>
          <w:lang w:eastAsia="en-AU"/>
        </w:rPr>
        <w:t xml:space="preserve"> to </w:t>
      </w:r>
      <w:proofErr w:type="spellStart"/>
      <w:r>
        <w:rPr>
          <w:rFonts w:cs="Arial"/>
          <w:iCs/>
          <w:sz w:val="20"/>
          <w:lang w:eastAsia="en-AU"/>
        </w:rPr>
        <w:t>D</w:t>
      </w:r>
      <w:r w:rsidR="00367AB9">
        <w:rPr>
          <w:rFonts w:cs="Arial"/>
          <w:iCs/>
          <w:sz w:val="20"/>
          <w:lang w:eastAsia="en-AU"/>
        </w:rPr>
        <w:t>oH</w:t>
      </w:r>
      <w:proofErr w:type="spellEnd"/>
      <w:r>
        <w:rPr>
          <w:rFonts w:cs="Arial"/>
          <w:iCs/>
          <w:sz w:val="20"/>
          <w:lang w:eastAsia="en-AU"/>
        </w:rPr>
        <w:t>).</w:t>
      </w:r>
    </w:p>
    <w:p w14:paraId="6FEEC6CA" w14:textId="77777777" w:rsidR="00931DBD" w:rsidRDefault="00931DBD" w:rsidP="007F2A92">
      <w:pPr>
        <w:spacing w:line="276" w:lineRule="auto"/>
        <w:rPr>
          <w:rFonts w:cs="Arial"/>
          <w:b/>
          <w:sz w:val="20"/>
        </w:rPr>
      </w:pPr>
    </w:p>
    <w:p w14:paraId="364D33BC" w14:textId="2932FA26" w:rsidR="00931DBD" w:rsidRDefault="00931DBD" w:rsidP="007F2A92">
      <w:pPr>
        <w:spacing w:line="276" w:lineRule="auto"/>
        <w:rPr>
          <w:rFonts w:cs="Arial"/>
          <w:sz w:val="20"/>
        </w:rPr>
      </w:pPr>
    </w:p>
    <w:p w14:paraId="23B34020" w14:textId="77777777" w:rsidR="0088511E" w:rsidRDefault="0088511E" w:rsidP="007F2A92">
      <w:pPr>
        <w:spacing w:line="276" w:lineRule="auto"/>
        <w:rPr>
          <w:rFonts w:cs="Arial"/>
          <w:sz w:val="20"/>
        </w:rPr>
      </w:pPr>
    </w:p>
    <w:p w14:paraId="6889FDB6" w14:textId="77777777" w:rsidR="00D4344E" w:rsidRDefault="00D4344E" w:rsidP="007F2A92">
      <w:pPr>
        <w:spacing w:line="276" w:lineRule="auto"/>
        <w:rPr>
          <w:rFonts w:cs="Arial"/>
          <w:sz w:val="20"/>
        </w:rPr>
      </w:pPr>
    </w:p>
    <w:p w14:paraId="377D77D4" w14:textId="77777777" w:rsidR="00931DBD" w:rsidRDefault="00BC51AA" w:rsidP="007F2A92">
      <w:pPr>
        <w:overflowPunct w:val="0"/>
        <w:autoSpaceDE w:val="0"/>
        <w:autoSpaceDN w:val="0"/>
        <w:adjustRightInd w:val="0"/>
        <w:spacing w:line="276" w:lineRule="auto"/>
        <w:textAlignment w:val="baseline"/>
        <w:rPr>
          <w:rFonts w:cs="Arial"/>
          <w:b/>
          <w:bCs/>
          <w:iCs/>
          <w:color w:val="00778B"/>
          <w:sz w:val="20"/>
        </w:rPr>
      </w:pPr>
      <w:r>
        <w:rPr>
          <w:rFonts w:cs="Arial"/>
          <w:b/>
          <w:bCs/>
          <w:iCs/>
          <w:color w:val="00778B"/>
          <w:sz w:val="20"/>
        </w:rPr>
        <w:lastRenderedPageBreak/>
        <w:t>Additional Information</w:t>
      </w:r>
    </w:p>
    <w:p w14:paraId="636AC519" w14:textId="77777777" w:rsidR="00931DBD" w:rsidRDefault="00931DBD" w:rsidP="007F2A92">
      <w:pPr>
        <w:overflowPunct w:val="0"/>
        <w:autoSpaceDE w:val="0"/>
        <w:autoSpaceDN w:val="0"/>
        <w:adjustRightInd w:val="0"/>
        <w:spacing w:line="276" w:lineRule="auto"/>
        <w:textAlignment w:val="baseline"/>
        <w:rPr>
          <w:rFonts w:cs="Arial"/>
          <w:b/>
          <w:bCs/>
          <w:iCs/>
          <w:color w:val="00778B"/>
          <w:sz w:val="20"/>
        </w:rPr>
      </w:pPr>
    </w:p>
    <w:p w14:paraId="088F1905" w14:textId="77777777" w:rsidR="00C85A43" w:rsidRPr="00C85A43" w:rsidRDefault="00C85A43" w:rsidP="0070066C">
      <w:pPr>
        <w:numPr>
          <w:ilvl w:val="0"/>
          <w:numId w:val="4"/>
        </w:numPr>
        <w:spacing w:line="276" w:lineRule="auto"/>
        <w:rPr>
          <w:rFonts w:cs="Arial"/>
          <w:sz w:val="20"/>
          <w:szCs w:val="18"/>
        </w:rPr>
      </w:pPr>
      <w:r w:rsidRPr="00C85A43">
        <w:rPr>
          <w:rFonts w:cs="Arial"/>
          <w:sz w:val="20"/>
          <w:szCs w:val="18"/>
        </w:rPr>
        <w:t>Applications will remain current for 12 months or for the duration of the vacancy.</w:t>
      </w:r>
    </w:p>
    <w:p w14:paraId="74BF8524" w14:textId="77777777" w:rsidR="00C85A43" w:rsidRPr="00C85A43" w:rsidRDefault="00C85A43" w:rsidP="0070066C">
      <w:pPr>
        <w:numPr>
          <w:ilvl w:val="0"/>
          <w:numId w:val="4"/>
        </w:numPr>
        <w:spacing w:line="276" w:lineRule="auto"/>
        <w:rPr>
          <w:rFonts w:cs="Arial"/>
          <w:sz w:val="20"/>
          <w:szCs w:val="18"/>
        </w:rPr>
      </w:pPr>
      <w:r w:rsidRPr="00C85A43">
        <w:rPr>
          <w:rFonts w:cs="Arial"/>
          <w:sz w:val="20"/>
          <w:szCs w:val="18"/>
        </w:rPr>
        <w:t>Future vacancies of a temporary, full time and part time nature may also be filled through this recruitment process.</w:t>
      </w:r>
    </w:p>
    <w:p w14:paraId="7263BC59" w14:textId="77777777" w:rsidR="00C85A43" w:rsidRPr="00C85A43" w:rsidRDefault="00C85A43" w:rsidP="0070066C">
      <w:pPr>
        <w:numPr>
          <w:ilvl w:val="0"/>
          <w:numId w:val="4"/>
        </w:numPr>
        <w:spacing w:line="276" w:lineRule="auto"/>
        <w:rPr>
          <w:rFonts w:cs="Arial"/>
          <w:sz w:val="20"/>
          <w:szCs w:val="18"/>
        </w:rPr>
      </w:pPr>
      <w:r w:rsidRPr="00C85A43">
        <w:rPr>
          <w:rFonts w:eastAsia="MS Mincho" w:cs="Arial"/>
          <w:bCs/>
          <w:sz w:val="20"/>
          <w:szCs w:val="18"/>
          <w:lang w:eastAsia="ja-JP"/>
        </w:rPr>
        <w:t>Health Care Workers in Queensland Health whose occupation poses a potential risk of exposure to blood or body fluids must be immunised against Hepatitis B according to the National Health and Medical Research Council Australian Immunisation Handbook and the Queensland Health Infection Control Guidelines.</w:t>
      </w:r>
    </w:p>
    <w:p w14:paraId="773D8F5A" w14:textId="77777777" w:rsidR="00C85A43" w:rsidRPr="00C85A43" w:rsidRDefault="00C85A43" w:rsidP="0070066C">
      <w:pPr>
        <w:numPr>
          <w:ilvl w:val="0"/>
          <w:numId w:val="4"/>
        </w:numPr>
        <w:spacing w:line="276" w:lineRule="auto"/>
        <w:rPr>
          <w:rFonts w:cs="Arial"/>
          <w:sz w:val="20"/>
          <w:szCs w:val="18"/>
        </w:rPr>
      </w:pPr>
      <w:r w:rsidRPr="00C85A43">
        <w:rPr>
          <w:rFonts w:cs="Arial"/>
          <w:color w:val="000000"/>
          <w:sz w:val="20"/>
          <w:szCs w:val="18"/>
        </w:rPr>
        <w:t xml:space="preserve">Pre-employment screening, including criminal history and discipline history checks, will be undertaken on persons recommended for employment. Roles providing health, counselling and support services mainly to children will require a Blue Card, unless otherwise exempt. Roles providing services to National Disability Insurance Scheme (NDIS) participants require </w:t>
      </w:r>
      <w:proofErr w:type="gramStart"/>
      <w:r w:rsidRPr="00C85A43">
        <w:rPr>
          <w:rFonts w:cs="Arial"/>
          <w:color w:val="000000"/>
          <w:sz w:val="20"/>
          <w:szCs w:val="18"/>
        </w:rPr>
        <w:t>an</w:t>
      </w:r>
      <w:proofErr w:type="gramEnd"/>
      <w:r w:rsidRPr="00C85A43">
        <w:rPr>
          <w:rFonts w:cs="Arial"/>
          <w:color w:val="000000"/>
          <w:sz w:val="20"/>
          <w:szCs w:val="18"/>
        </w:rPr>
        <w:t xml:space="preserve"> NDIS worker screening check. </w:t>
      </w:r>
    </w:p>
    <w:p w14:paraId="0FB154A1" w14:textId="77777777" w:rsidR="00C85A43" w:rsidRPr="00C85A43" w:rsidRDefault="00C85A43" w:rsidP="0070066C">
      <w:pPr>
        <w:numPr>
          <w:ilvl w:val="0"/>
          <w:numId w:val="4"/>
        </w:numPr>
        <w:spacing w:line="276" w:lineRule="auto"/>
        <w:rPr>
          <w:rFonts w:cs="Arial"/>
          <w:sz w:val="20"/>
          <w:szCs w:val="18"/>
        </w:rPr>
      </w:pPr>
      <w:r w:rsidRPr="00C85A43">
        <w:rPr>
          <w:rFonts w:cs="Arial"/>
          <w:sz w:val="20"/>
          <w:szCs w:val="18"/>
        </w:rPr>
        <w:t>Applicants may be required to disclose any pre-existing illness or injury which may impact on their ability to perform the role.</w:t>
      </w:r>
    </w:p>
    <w:p w14:paraId="21084B61" w14:textId="77777777" w:rsidR="00C85A43" w:rsidRPr="00C85A43" w:rsidRDefault="00C85A43" w:rsidP="0070066C">
      <w:pPr>
        <w:numPr>
          <w:ilvl w:val="0"/>
          <w:numId w:val="4"/>
        </w:numPr>
        <w:suppressAutoHyphens/>
        <w:spacing w:line="276" w:lineRule="auto"/>
        <w:rPr>
          <w:rFonts w:cs="Arial"/>
          <w:color w:val="000000"/>
          <w:sz w:val="20"/>
          <w:szCs w:val="18"/>
        </w:rPr>
      </w:pPr>
      <w:r w:rsidRPr="00C85A43">
        <w:rPr>
          <w:rFonts w:cs="Arial"/>
          <w:color w:val="000000"/>
          <w:sz w:val="20"/>
          <w:szCs w:val="18"/>
        </w:rPr>
        <w:t>Applicants will be required to give a statement of their employment as a lobbyist within one (1) month of taking up the appointment.  Details are available at:</w:t>
      </w:r>
    </w:p>
    <w:p w14:paraId="56408621" w14:textId="77777777" w:rsidR="00C85A43" w:rsidRPr="00C85A43" w:rsidRDefault="00C85A43" w:rsidP="00C85A43">
      <w:pPr>
        <w:spacing w:line="276" w:lineRule="auto"/>
        <w:ind w:left="360"/>
        <w:rPr>
          <w:rStyle w:val="Hyperlink"/>
          <w:color w:val="00778B"/>
          <w:sz w:val="20"/>
          <w:szCs w:val="18"/>
        </w:rPr>
      </w:pPr>
      <w:hyperlink r:id="rId32" w:history="1">
        <w:r w:rsidRPr="00C85A43">
          <w:rPr>
            <w:rStyle w:val="Hyperlink"/>
            <w:rFonts w:cs="Arial"/>
            <w:color w:val="00778B"/>
            <w:sz w:val="20"/>
            <w:szCs w:val="18"/>
          </w:rPr>
          <w:t>http://www.psc.qld.gov.au/publications/assets/policies/lobbyist-disclosure-policy.pdf</w:t>
        </w:r>
      </w:hyperlink>
    </w:p>
    <w:p w14:paraId="04667B2E" w14:textId="77777777" w:rsidR="00C85A43" w:rsidRPr="00C85A43" w:rsidRDefault="00C85A43" w:rsidP="0070066C">
      <w:pPr>
        <w:numPr>
          <w:ilvl w:val="0"/>
          <w:numId w:val="4"/>
        </w:numPr>
        <w:spacing w:line="276" w:lineRule="auto"/>
        <w:rPr>
          <w:rStyle w:val="Hyperlink"/>
          <w:color w:val="00778B"/>
          <w:sz w:val="20"/>
          <w:szCs w:val="18"/>
        </w:rPr>
      </w:pPr>
      <w:r w:rsidRPr="00C85A43">
        <w:rPr>
          <w:rFonts w:cs="Arial"/>
          <w:sz w:val="20"/>
          <w:szCs w:val="18"/>
        </w:rPr>
        <w:t xml:space="preserve">Employees who are appointed to Queensland Health may be required to undertake a period of probation appropriate to the appointment.  For further information, refer to Probation HR Policy B2 </w:t>
      </w:r>
      <w:hyperlink r:id="rId33" w:history="1">
        <w:r w:rsidRPr="00C85A43">
          <w:rPr>
            <w:rStyle w:val="Hyperlink"/>
            <w:rFonts w:cs="Arial"/>
            <w:color w:val="00778B"/>
            <w:sz w:val="20"/>
            <w:szCs w:val="18"/>
          </w:rPr>
          <w:t>https://www.health.qld.gov.au/system-governance/policies-standards/doh-policy/policy/qh-pol-197.pdf</w:t>
        </w:r>
      </w:hyperlink>
    </w:p>
    <w:p w14:paraId="6A90495B" w14:textId="77777777" w:rsidR="00C85A43" w:rsidRPr="00C85A43" w:rsidRDefault="00C85A43" w:rsidP="0070066C">
      <w:pPr>
        <w:numPr>
          <w:ilvl w:val="0"/>
          <w:numId w:val="4"/>
        </w:numPr>
        <w:spacing w:line="276" w:lineRule="auto"/>
        <w:rPr>
          <w:rFonts w:cs="Arial"/>
          <w:sz w:val="20"/>
          <w:szCs w:val="18"/>
        </w:rPr>
      </w:pPr>
      <w:r w:rsidRPr="00C85A43">
        <w:rPr>
          <w:rFonts w:cs="Arial"/>
          <w:sz w:val="20"/>
          <w:szCs w:val="18"/>
        </w:rPr>
        <w:t>All relevant health professionals, who in the course of their duties formulate a reasonable suspicion that a child or youth has been abused or neglected in their home/community environment, have a legislative and a duty of care obligation to immediately report such concerns to Child Safety Services, Department of Communities.</w:t>
      </w:r>
    </w:p>
    <w:p w14:paraId="0CBA37F7" w14:textId="77777777" w:rsidR="00931DBD" w:rsidRDefault="00931DBD" w:rsidP="007F2A92">
      <w:pPr>
        <w:rPr>
          <w:rFonts w:cs="Arial"/>
          <w:sz w:val="20"/>
        </w:rPr>
      </w:pPr>
    </w:p>
    <w:p w14:paraId="5F01BB1F" w14:textId="77777777" w:rsidR="00931DBD" w:rsidRDefault="00931DBD" w:rsidP="007F2A92">
      <w:pPr>
        <w:rPr>
          <w:rFonts w:cs="Arial"/>
          <w:sz w:val="20"/>
        </w:rPr>
      </w:pPr>
    </w:p>
    <w:p w14:paraId="60747D89" w14:textId="77777777" w:rsidR="00931DBD" w:rsidRDefault="00931DBD" w:rsidP="007F2A92">
      <w:pPr>
        <w:rPr>
          <w:rFonts w:cs="Arial"/>
          <w:sz w:val="20"/>
        </w:rPr>
      </w:pPr>
    </w:p>
    <w:p w14:paraId="7000D279" w14:textId="77777777" w:rsidR="00931DBD" w:rsidRDefault="00931DBD" w:rsidP="007F2A92">
      <w:pPr>
        <w:rPr>
          <w:rFonts w:cs="Arial"/>
          <w:sz w:val="20"/>
        </w:rPr>
      </w:pPr>
    </w:p>
    <w:p w14:paraId="6A9766C3" w14:textId="77777777" w:rsidR="00931DBD" w:rsidRDefault="00931DBD" w:rsidP="007F2A92">
      <w:pPr>
        <w:rPr>
          <w:rFonts w:cs="Arial"/>
          <w:sz w:val="20"/>
        </w:rPr>
      </w:pPr>
    </w:p>
    <w:p w14:paraId="4D4E3BF4" w14:textId="77777777" w:rsidR="00931DBD" w:rsidRDefault="00BC51AA" w:rsidP="007F2A92">
      <w:pPr>
        <w:tabs>
          <w:tab w:val="left" w:pos="3782"/>
        </w:tabs>
        <w:rPr>
          <w:rFonts w:cs="Arial"/>
          <w:sz w:val="20"/>
        </w:rPr>
      </w:pPr>
      <w:r>
        <w:rPr>
          <w:rFonts w:cs="Arial"/>
          <w:sz w:val="20"/>
        </w:rPr>
        <w:tab/>
      </w:r>
    </w:p>
    <w:p w14:paraId="4D5ED5CF" w14:textId="77777777" w:rsidR="00931DBD" w:rsidRDefault="00BC51AA" w:rsidP="007F2A92">
      <w:pPr>
        <w:tabs>
          <w:tab w:val="left" w:pos="3782"/>
        </w:tabs>
        <w:rPr>
          <w:rFonts w:cs="Arial"/>
          <w:sz w:val="20"/>
        </w:rPr>
        <w:sectPr w:rsidR="00931DBD">
          <w:headerReference w:type="first" r:id="rId34"/>
          <w:footerReference w:type="first" r:id="rId35"/>
          <w:pgSz w:w="11899" w:h="16838" w:code="9"/>
          <w:pgMar w:top="1135" w:right="851" w:bottom="851" w:left="851" w:header="567" w:footer="238" w:gutter="0"/>
          <w:cols w:space="720"/>
          <w:titlePg/>
          <w:docGrid w:linePitch="299"/>
        </w:sectPr>
      </w:pPr>
      <w:r>
        <w:rPr>
          <w:rFonts w:cs="Arial"/>
          <w:sz w:val="20"/>
        </w:rPr>
        <w:tab/>
      </w:r>
    </w:p>
    <w:p w14:paraId="2A27D8CF" w14:textId="68B8557E" w:rsidR="00931DBD" w:rsidRDefault="00C85A43" w:rsidP="007F2A92">
      <w:pPr>
        <w:ind w:left="-426"/>
        <w:rPr>
          <w:rFonts w:cs="Arial"/>
          <w:color w:val="000000"/>
          <w:sz w:val="20"/>
        </w:rPr>
      </w:pPr>
      <w:r>
        <w:rPr>
          <w:noProof/>
        </w:rPr>
        <w:lastRenderedPageBreak/>
        <w:drawing>
          <wp:anchor distT="0" distB="0" distL="114300" distR="114300" simplePos="0" relativeHeight="251674112" behindDoc="0" locked="0" layoutInCell="1" allowOverlap="1" wp14:anchorId="02B49F8A" wp14:editId="0A99FF0E">
            <wp:simplePos x="0" y="0"/>
            <wp:positionH relativeFrom="column">
              <wp:posOffset>531136</wp:posOffset>
            </wp:positionH>
            <wp:positionV relativeFrom="paragraph">
              <wp:posOffset>111</wp:posOffset>
            </wp:positionV>
            <wp:extent cx="9419590" cy="66598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19590" cy="6659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31DBD" w:rsidSect="00C85A43">
      <w:pgSz w:w="16840" w:h="11910" w:orient="landscape"/>
      <w:pgMar w:top="618" w:right="641" w:bottom="459" w:left="2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7925" w14:textId="77777777" w:rsidR="001E0A77" w:rsidRDefault="001E0A77">
      <w:r>
        <w:separator/>
      </w:r>
    </w:p>
    <w:p w14:paraId="5CA74227" w14:textId="77777777" w:rsidR="001E0A77" w:rsidRDefault="001E0A77"/>
    <w:p w14:paraId="17A1B779" w14:textId="77777777" w:rsidR="001E0A77" w:rsidRDefault="001E0A77"/>
  </w:endnote>
  <w:endnote w:type="continuationSeparator" w:id="0">
    <w:p w14:paraId="07555DB8" w14:textId="77777777" w:rsidR="001E0A77" w:rsidRDefault="001E0A77">
      <w:r>
        <w:continuationSeparator/>
      </w:r>
    </w:p>
    <w:p w14:paraId="70F916A9" w14:textId="77777777" w:rsidR="001E0A77" w:rsidRDefault="001E0A77"/>
    <w:p w14:paraId="1EE741CA" w14:textId="77777777" w:rsidR="001E0A77" w:rsidRDefault="001E0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D7F3" w14:textId="56B8FE1E" w:rsidR="00931DBD" w:rsidRDefault="00BC51AA">
    <w:pPr>
      <w:rPr>
        <w:i/>
        <w:color w:val="7F7F7F"/>
        <w:sz w:val="16"/>
        <w:szCs w:val="16"/>
      </w:rPr>
    </w:pPr>
    <w:r>
      <w:rPr>
        <w:rFonts w:cs="Arial"/>
        <w:noProof/>
        <w:sz w:val="20"/>
        <w:lang w:eastAsia="en-AU"/>
      </w:rPr>
      <mc:AlternateContent>
        <mc:Choice Requires="wps">
          <w:drawing>
            <wp:anchor distT="0" distB="0" distL="114300" distR="114300" simplePos="0" relativeHeight="251668992" behindDoc="0" locked="0" layoutInCell="1" allowOverlap="1" wp14:anchorId="18D88F5C" wp14:editId="7D581938">
              <wp:simplePos x="0" y="0"/>
              <wp:positionH relativeFrom="column">
                <wp:posOffset>3826151</wp:posOffset>
              </wp:positionH>
              <wp:positionV relativeFrom="paragraph">
                <wp:posOffset>-145498</wp:posOffset>
              </wp:positionV>
              <wp:extent cx="2830830" cy="292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3083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DF0F6" w14:textId="77777777" w:rsidR="00931DBD" w:rsidRDefault="00931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88F5C" id="_x0000_t202" coordsize="21600,21600" o:spt="202" path="m,l,21600r21600,l21600,xe">
              <v:stroke joinstyle="miter"/>
              <v:path gradientshapeok="t" o:connecttype="rect"/>
            </v:shapetype>
            <v:shape id="Text Box 3" o:spid="_x0000_s1037" type="#_x0000_t202" style="position:absolute;margin-left:301.25pt;margin-top:-11.45pt;width:222.9pt;height:2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" filled="f" stroked="f" strokeweight=".5pt">
              <v:textbox>
                <w:txbxContent>
                  <w:p w14:paraId="3EFDF0F6" w14:textId="77777777" w:rsidR="00931DBD" w:rsidRDefault="00931DBD"/>
                </w:txbxContent>
              </v:textbox>
            </v:shape>
          </w:pict>
        </mc:Fallback>
      </mc:AlternateContent>
    </w:r>
    <w:r>
      <w:rPr>
        <w:noProof/>
        <w:lang w:eastAsia="en-AU"/>
      </w:rPr>
      <mc:AlternateContent>
        <mc:Choice Requires="wps">
          <w:drawing>
            <wp:anchor distT="0" distB="0" distL="114300" distR="114300" simplePos="0" relativeHeight="251650560" behindDoc="0" locked="0" layoutInCell="1" allowOverlap="1" wp14:anchorId="7A60D33A" wp14:editId="6F9455CC">
              <wp:simplePos x="0" y="0"/>
              <wp:positionH relativeFrom="column">
                <wp:posOffset>443230</wp:posOffset>
              </wp:positionH>
              <wp:positionV relativeFrom="paragraph">
                <wp:posOffset>10172700</wp:posOffset>
              </wp:positionV>
              <wp:extent cx="2590165" cy="208280"/>
              <wp:effectExtent l="0" t="381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8F56D" w14:textId="77777777" w:rsidR="00931DBD" w:rsidRDefault="00BC51AA">
                          <w:r>
                            <w:rPr>
                              <w:i/>
                              <w:color w:val="7F7F7F"/>
                              <w:sz w:val="16"/>
                              <w:szCs w:val="16"/>
                            </w:rPr>
                            <w:t>Painting by artist WULUKANTHA Ronald Abala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60D33A" id="Text Box 25" o:spid="_x0000_s1038" type="#_x0000_t202" style="position:absolute;margin-left:34.9pt;margin-top:801pt;width:203.95pt;height:16.4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" stroked="f">
              <v:textbox style="mso-fit-shape-to-text:t">
                <w:txbxContent>
                  <w:p w14:paraId="5C38F56D" w14:textId="77777777" w:rsidR="00931DBD" w:rsidRDefault="00BC51AA">
                    <w:r>
                      <w:rPr>
                        <w:i/>
                        <w:color w:val="7F7F7F"/>
                        <w:sz w:val="16"/>
                        <w:szCs w:val="16"/>
                      </w:rPr>
                      <w:t>Painting by artist WULUKANTHA Ronald Abala</w:t>
                    </w:r>
                  </w:p>
                </w:txbxContent>
              </v:textbox>
            </v:shape>
          </w:pict>
        </mc:Fallback>
      </mc:AlternateContent>
    </w:r>
    <w:r>
      <w:rPr>
        <w:noProof/>
        <w:lang w:eastAsia="en-AU"/>
      </w:rPr>
      <mc:AlternateContent>
        <mc:Choice Requires="wps">
          <w:drawing>
            <wp:anchor distT="0" distB="0" distL="114300" distR="114300" simplePos="0" relativeHeight="251648512" behindDoc="0" locked="0" layoutInCell="1" allowOverlap="1" wp14:anchorId="28AC6B85" wp14:editId="79A5A342">
              <wp:simplePos x="0" y="0"/>
              <wp:positionH relativeFrom="column">
                <wp:posOffset>443230</wp:posOffset>
              </wp:positionH>
              <wp:positionV relativeFrom="paragraph">
                <wp:posOffset>10172700</wp:posOffset>
              </wp:positionV>
              <wp:extent cx="2590165" cy="208280"/>
              <wp:effectExtent l="0" t="3810" r="254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CFBE1" w14:textId="77777777" w:rsidR="00931DBD" w:rsidRDefault="00BC51AA">
                          <w:r>
                            <w:rPr>
                              <w:i/>
                              <w:color w:val="7F7F7F"/>
                              <w:sz w:val="16"/>
                              <w:szCs w:val="16"/>
                            </w:rPr>
                            <w:t>Painting by artist WULUKANTHA Ronald Abala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AC6B85" id="Text Box 24" o:spid="_x0000_s1039" type="#_x0000_t202" style="position:absolute;margin-left:34.9pt;margin-top:801pt;width:203.95pt;height:16.4pt;z-index:251648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" stroked="f">
              <v:textbox style="mso-fit-shape-to-text:t">
                <w:txbxContent>
                  <w:p w14:paraId="0B8CFBE1" w14:textId="77777777" w:rsidR="00931DBD" w:rsidRDefault="00BC51AA">
                    <w:r>
                      <w:rPr>
                        <w:i/>
                        <w:color w:val="7F7F7F"/>
                        <w:sz w:val="16"/>
                        <w:szCs w:val="16"/>
                      </w:rPr>
                      <w:t>Painting by artist WULUKANTHA Ronald Abala</w:t>
                    </w:r>
                  </w:p>
                </w:txbxContent>
              </v:textbox>
            </v:shape>
          </w:pict>
        </mc:Fallback>
      </mc:AlternateContent>
    </w:r>
    <w:r>
      <w:rPr>
        <w:noProof/>
        <w:lang w:eastAsia="en-AU"/>
      </w:rPr>
      <w:drawing>
        <wp:anchor distT="0" distB="0" distL="114300" distR="114300" simplePos="0" relativeHeight="251646464" behindDoc="1" locked="0" layoutInCell="1" allowOverlap="1" wp14:anchorId="627501ED" wp14:editId="3DD7D11E">
          <wp:simplePos x="0" y="0"/>
          <wp:positionH relativeFrom="page">
            <wp:posOffset>6776085</wp:posOffset>
          </wp:positionH>
          <wp:positionV relativeFrom="page">
            <wp:posOffset>9758680</wp:posOffset>
          </wp:positionV>
          <wp:extent cx="784860" cy="92900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D6D">
      <w:rPr>
        <w:i/>
        <w:color w:val="7F7F7F"/>
        <w:sz w:val="16"/>
        <w:szCs w:val="16"/>
      </w:rPr>
      <w:t xml:space="preserve">Version 2 Effective: </w:t>
    </w:r>
    <w:r w:rsidR="0004162D">
      <w:rPr>
        <w:i/>
        <w:color w:val="7F7F7F"/>
        <w:sz w:val="16"/>
        <w:szCs w:val="16"/>
      </w:rPr>
      <w:t>June</w:t>
    </w:r>
    <w:r w:rsidR="00527D6D">
      <w:rPr>
        <w:i/>
        <w:color w:val="7F7F7F"/>
        <w:sz w:val="16"/>
        <w:szCs w:val="16"/>
      </w:rPr>
      <w:t xml:space="preserve"> 2021 Review: </w:t>
    </w:r>
    <w:r w:rsidR="0004162D">
      <w:rPr>
        <w:i/>
        <w:color w:val="7F7F7F"/>
        <w:sz w:val="16"/>
        <w:szCs w:val="16"/>
      </w:rPr>
      <w:t>June</w:t>
    </w:r>
    <w:r w:rsidR="00527D6D">
      <w:rPr>
        <w:i/>
        <w:color w:val="7F7F7F"/>
        <w:sz w:val="16"/>
        <w:szCs w:val="16"/>
      </w:rPr>
      <w:t xml:space="preserve"> 2022</w:t>
    </w:r>
  </w:p>
  <w:p w14:paraId="59306556" w14:textId="77777777" w:rsidR="00931DBD" w:rsidRDefault="00931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BD04" w14:textId="77777777" w:rsidR="00931DBD" w:rsidRDefault="00BC51AA">
    <w:pPr>
      <w:rPr>
        <w:i/>
        <w:color w:val="7F7F7F"/>
        <w:sz w:val="16"/>
        <w:szCs w:val="16"/>
      </w:rPr>
    </w:pPr>
    <w:r>
      <w:rPr>
        <w:noProof/>
        <w:lang w:eastAsia="en-AU"/>
      </w:rPr>
      <mc:AlternateContent>
        <mc:Choice Requires="wps">
          <w:drawing>
            <wp:anchor distT="0" distB="0" distL="114300" distR="114300" simplePos="0" relativeHeight="251673088" behindDoc="0" locked="0" layoutInCell="1" allowOverlap="1" wp14:anchorId="397C1E4F" wp14:editId="69A381DB">
              <wp:simplePos x="0" y="0"/>
              <wp:positionH relativeFrom="column">
                <wp:posOffset>443230</wp:posOffset>
              </wp:positionH>
              <wp:positionV relativeFrom="paragraph">
                <wp:posOffset>10172700</wp:posOffset>
              </wp:positionV>
              <wp:extent cx="2590165" cy="208280"/>
              <wp:effectExtent l="0" t="3810" r="254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4C47F" w14:textId="77777777" w:rsidR="00931DBD" w:rsidRDefault="00BC51AA">
                          <w:r>
                            <w:rPr>
                              <w:i/>
                              <w:color w:val="7F7F7F"/>
                              <w:sz w:val="16"/>
                              <w:szCs w:val="16"/>
                            </w:rPr>
                            <w:t>Painting by artist WULUKANTHA Ronald Abala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97C1E4F" id="_x0000_t202" coordsize="21600,21600" o:spt="202" path="m,l,21600r21600,l21600,xe">
              <v:stroke joinstyle="miter"/>
              <v:path gradientshapeok="t" o:connecttype="rect"/>
            </v:shapetype>
            <v:shape id="Text Box 18" o:spid="_x0000_s1040" type="#_x0000_t202" style="position:absolute;margin-left:34.9pt;margin-top:801pt;width:203.95pt;height:16.4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" stroked="f">
              <v:textbox style="mso-fit-shape-to-text:t">
                <w:txbxContent>
                  <w:p w14:paraId="4A94C47F" w14:textId="77777777" w:rsidR="00931DBD" w:rsidRDefault="00BC51AA">
                    <w:r>
                      <w:rPr>
                        <w:i/>
                        <w:color w:val="7F7F7F"/>
                        <w:sz w:val="16"/>
                        <w:szCs w:val="16"/>
                      </w:rPr>
                      <w:t>Painting by artist WULUKANTHA Ronald Abala</w:t>
                    </w:r>
                  </w:p>
                </w:txbxContent>
              </v:textbox>
            </v:shape>
          </w:pict>
        </mc:Fallback>
      </mc:AlternateContent>
    </w:r>
    <w:r>
      <w:rPr>
        <w:noProof/>
        <w:lang w:eastAsia="en-AU"/>
      </w:rPr>
      <mc:AlternateContent>
        <mc:Choice Requires="wps">
          <w:drawing>
            <wp:anchor distT="0" distB="0" distL="114300" distR="114300" simplePos="0" relativeHeight="251672064" behindDoc="0" locked="0" layoutInCell="1" allowOverlap="1" wp14:anchorId="40B9A180" wp14:editId="2C757767">
              <wp:simplePos x="0" y="0"/>
              <wp:positionH relativeFrom="column">
                <wp:posOffset>443230</wp:posOffset>
              </wp:positionH>
              <wp:positionV relativeFrom="paragraph">
                <wp:posOffset>10172700</wp:posOffset>
              </wp:positionV>
              <wp:extent cx="2590165" cy="208280"/>
              <wp:effectExtent l="0" t="381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45236" w14:textId="77777777" w:rsidR="00931DBD" w:rsidRDefault="00BC51AA">
                          <w:r>
                            <w:rPr>
                              <w:i/>
                              <w:color w:val="7F7F7F"/>
                              <w:sz w:val="16"/>
                              <w:szCs w:val="16"/>
                            </w:rPr>
                            <w:t>Painting by artist WULUKANTHA Ronald Abala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B9A180" id="Text Box 34" o:spid="_x0000_s1041" type="#_x0000_t202" style="position:absolute;margin-left:34.9pt;margin-top:801pt;width:203.95pt;height:16.4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" stroked="f">
              <v:textbox style="mso-fit-shape-to-text:t">
                <w:txbxContent>
                  <w:p w14:paraId="52B45236" w14:textId="77777777" w:rsidR="00931DBD" w:rsidRDefault="00BC51AA">
                    <w:r>
                      <w:rPr>
                        <w:i/>
                        <w:color w:val="7F7F7F"/>
                        <w:sz w:val="16"/>
                        <w:szCs w:val="16"/>
                      </w:rPr>
                      <w:t>Painting by artist WULUKANTHA Ronald Abala</w:t>
                    </w:r>
                  </w:p>
                </w:txbxContent>
              </v:textbox>
            </v:shape>
          </w:pict>
        </mc:Fallback>
      </mc:AlternateContent>
    </w:r>
    <w:r>
      <w:rPr>
        <w:noProof/>
        <w:lang w:eastAsia="en-AU"/>
      </w:rPr>
      <w:drawing>
        <wp:anchor distT="0" distB="0" distL="114300" distR="114300" simplePos="0" relativeHeight="251671040" behindDoc="1" locked="0" layoutInCell="1" allowOverlap="1" wp14:anchorId="31728455" wp14:editId="114B8986">
          <wp:simplePos x="0" y="0"/>
          <wp:positionH relativeFrom="page">
            <wp:posOffset>6776085</wp:posOffset>
          </wp:positionH>
          <wp:positionV relativeFrom="page">
            <wp:posOffset>9758680</wp:posOffset>
          </wp:positionV>
          <wp:extent cx="784860" cy="929005"/>
          <wp:effectExtent l="0" t="0" r="0" b="4445"/>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4FEFE" w14:textId="77777777" w:rsidR="00931DBD" w:rsidRDefault="00931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A910" w14:textId="35755F99" w:rsidR="00931DBD" w:rsidRDefault="0004162D">
    <w:pPr>
      <w:pStyle w:val="Footer"/>
    </w:pPr>
    <w:r>
      <w:rPr>
        <w:i/>
        <w:color w:val="7F7F7F"/>
        <w:sz w:val="16"/>
        <w:szCs w:val="16"/>
      </w:rPr>
      <w:t>Version 2 Effective: June 2021 Review: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AA7B" w14:textId="77777777" w:rsidR="001E0A77" w:rsidRDefault="001E0A77">
      <w:r>
        <w:separator/>
      </w:r>
    </w:p>
    <w:p w14:paraId="7D3FF251" w14:textId="77777777" w:rsidR="001E0A77" w:rsidRDefault="001E0A77"/>
    <w:p w14:paraId="19401220" w14:textId="77777777" w:rsidR="001E0A77" w:rsidRDefault="001E0A77"/>
  </w:footnote>
  <w:footnote w:type="continuationSeparator" w:id="0">
    <w:p w14:paraId="1BD1CE99" w14:textId="77777777" w:rsidR="001E0A77" w:rsidRDefault="001E0A77">
      <w:r>
        <w:continuationSeparator/>
      </w:r>
    </w:p>
    <w:p w14:paraId="5AEF7DCD" w14:textId="77777777" w:rsidR="001E0A77" w:rsidRDefault="001E0A77"/>
    <w:p w14:paraId="30BA007C" w14:textId="77777777" w:rsidR="001E0A77" w:rsidRDefault="001E0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83E8" w14:textId="2BA3F2B0" w:rsidR="00931DBD" w:rsidRDefault="00FA52DB" w:rsidP="00FA52DB">
    <w:pPr>
      <w:pStyle w:val="CoverDetails"/>
      <w:pBdr>
        <w:top w:val="none" w:sz="0" w:space="0" w:color="auto"/>
        <w:left w:val="none" w:sz="0" w:space="0" w:color="auto"/>
        <w:bottom w:val="none" w:sz="0" w:space="0" w:color="auto"/>
        <w:right w:val="none" w:sz="0" w:space="0" w:color="auto"/>
      </w:pBdr>
      <w:shd w:val="clear" w:color="auto" w:fill="auto"/>
      <w:ind w:left="-851"/>
      <w:jc w:val="left"/>
    </w:pPr>
    <w:r>
      <w:drawing>
        <wp:inline distT="0" distB="0" distL="0" distR="0" wp14:anchorId="4BA215EA" wp14:editId="74E53822">
          <wp:extent cx="7591425" cy="1562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91425" cy="1562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B65A" w14:textId="77AC7111" w:rsidR="00931DBD" w:rsidRDefault="00BC51AA">
    <w:pPr>
      <w:pStyle w:val="CoverDetails"/>
      <w:pBdr>
        <w:right w:val="single" w:sz="48" w:space="5" w:color="C2E9F1"/>
      </w:pBdr>
      <w:jc w:val="left"/>
      <w:rPr>
        <w:rFonts w:ascii="Arial" w:hAnsi="Arial" w:cs="Arial"/>
        <w:sz w:val="22"/>
      </w:rPr>
    </w:pPr>
    <w:r>
      <w:rPr>
        <w:rFonts w:ascii="Arial" w:hAnsi="Arial" w:cs="Arial"/>
        <w:b/>
        <w:bCs/>
        <w:iCs w:val="0"/>
        <w:sz w:val="24"/>
      </w:rPr>
      <w:t>Team Structure</w:t>
    </w:r>
  </w:p>
  <w:p w14:paraId="3DE68804" w14:textId="77777777" w:rsidR="00931DBD" w:rsidRDefault="00931DBD">
    <w:pPr>
      <w:pStyle w:val="CoverDetails"/>
      <w:pBdr>
        <w:top w:val="none" w:sz="0" w:space="0" w:color="auto"/>
        <w:left w:val="none" w:sz="0" w:space="0" w:color="auto"/>
        <w:bottom w:val="none" w:sz="0" w:space="0" w:color="auto"/>
        <w:right w:val="none" w:sz="0" w:space="0" w:color="auto"/>
      </w:pBdr>
      <w:shd w:val="clear" w:color="auto" w:fill="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6782" w14:textId="77777777" w:rsidR="00931DBD" w:rsidRDefault="00BC51AA">
    <w:pPr>
      <w:pStyle w:val="CoverDetails"/>
      <w:pBdr>
        <w:right w:val="single" w:sz="48" w:space="5" w:color="C2E9F1"/>
      </w:pBdr>
      <w:jc w:val="left"/>
      <w:rPr>
        <w:rFonts w:ascii="Arial" w:hAnsi="Arial" w:cs="Arial"/>
        <w:sz w:val="22"/>
      </w:rPr>
    </w:pPr>
    <w:r>
      <w:rPr>
        <w:rFonts w:ascii="Arial" w:hAnsi="Arial" w:cs="Arial"/>
        <w:b/>
        <w:bCs/>
        <w:iCs w:val="0"/>
        <w:sz w:val="24"/>
      </w:rPr>
      <w:t>Appendix</w:t>
    </w:r>
  </w:p>
  <w:p w14:paraId="2E43E1C9" w14:textId="77777777" w:rsidR="00931DBD" w:rsidRDefault="00931DBD"/>
  <w:p w14:paraId="7D39A3B9" w14:textId="77777777" w:rsidR="00931DBD" w:rsidRDefault="00931D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171"/>
    <w:multiLevelType w:val="hybridMultilevel"/>
    <w:tmpl w:val="F606040A"/>
    <w:lvl w:ilvl="0" w:tplc="5156C93E">
      <w:start w:val="1"/>
      <w:numFmt w:val="bullet"/>
      <w:pStyle w:val="IndentLevel2"/>
      <w:lvlText w:val=""/>
      <w:lvlJc w:val="left"/>
      <w:pPr>
        <w:tabs>
          <w:tab w:val="num" w:pos="515"/>
        </w:tabs>
        <w:ind w:left="515" w:hanging="288"/>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736"/>
    <w:multiLevelType w:val="hybridMultilevel"/>
    <w:tmpl w:val="A670961E"/>
    <w:lvl w:ilvl="0" w:tplc="0C09000F">
      <w:start w:val="1"/>
      <w:numFmt w:val="decimal"/>
      <w:lvlText w:val="%1."/>
      <w:lvlJc w:val="left"/>
      <w:pPr>
        <w:tabs>
          <w:tab w:val="num" w:pos="360"/>
        </w:tabs>
        <w:ind w:left="360" w:hanging="360"/>
      </w:pPr>
      <w:rPr>
        <w:rFonts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C5D3A"/>
    <w:multiLevelType w:val="hybridMultilevel"/>
    <w:tmpl w:val="BDE69D84"/>
    <w:lvl w:ilvl="0" w:tplc="36D4C048">
      <w:start w:val="1"/>
      <w:numFmt w:val="bullet"/>
      <w:pStyle w:val="IndentsLevel1"/>
      <w:lvlText w:val=""/>
      <w:lvlJc w:val="left"/>
      <w:pPr>
        <w:tabs>
          <w:tab w:val="num" w:pos="288"/>
        </w:tabs>
        <w:ind w:left="288" w:hanging="288"/>
      </w:pPr>
      <w:rPr>
        <w:rFonts w:ascii="Symbol" w:hAnsi="Symbol" w:hint="default"/>
        <w:color w:val="3366CC"/>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E6C82"/>
    <w:multiLevelType w:val="hybridMultilevel"/>
    <w:tmpl w:val="F66C22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EE18DD"/>
    <w:multiLevelType w:val="multilevel"/>
    <w:tmpl w:val="9D625AA6"/>
    <w:numStyleLink w:val="ListNumberedHeadings"/>
  </w:abstractNum>
  <w:abstractNum w:abstractNumId="5" w15:restartNumberingAfterBreak="0">
    <w:nsid w:val="317A6265"/>
    <w:multiLevelType w:val="hybridMultilevel"/>
    <w:tmpl w:val="C8C0EA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4F81BD"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C0504D"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9BBB59"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4F81BD"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C0504D"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42B55946"/>
    <w:multiLevelType w:val="hybridMultilevel"/>
    <w:tmpl w:val="44B6504A"/>
    <w:lvl w:ilvl="0" w:tplc="B366BC7A">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656C60"/>
    <w:multiLevelType w:val="hybridMultilevel"/>
    <w:tmpl w:val="58FC0D8C"/>
    <w:lvl w:ilvl="0" w:tplc="31DC2860">
      <w:start w:val="1"/>
      <w:numFmt w:val="decimal"/>
      <w:pStyle w:val="StandardnumberingBOL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B7B04AA"/>
    <w:multiLevelType w:val="hybridMultilevel"/>
    <w:tmpl w:val="2BFA9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714013"/>
    <w:multiLevelType w:val="hybridMultilevel"/>
    <w:tmpl w:val="14CC546A"/>
    <w:lvl w:ilvl="0" w:tplc="D57EBDDC">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EA20496"/>
    <w:multiLevelType w:val="hybridMultilevel"/>
    <w:tmpl w:val="0AE67996"/>
    <w:lvl w:ilvl="0" w:tplc="0C5EC5B4">
      <w:start w:val="1"/>
      <w:numFmt w:val="bullet"/>
      <w:lvlText w:val=""/>
      <w:lvlJc w:val="left"/>
      <w:pPr>
        <w:tabs>
          <w:tab w:val="num" w:pos="360"/>
        </w:tabs>
        <w:ind w:left="360" w:hanging="360"/>
      </w:pPr>
      <w:rPr>
        <w:rFonts w:ascii="Wingdings" w:hAnsi="Wingdings" w:hint="default"/>
        <w:color w:val="auto"/>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42565983">
    <w:abstractNumId w:val="0"/>
  </w:num>
  <w:num w:numId="2" w16cid:durableId="1008752733">
    <w:abstractNumId w:val="2"/>
  </w:num>
  <w:num w:numId="3" w16cid:durableId="413166628">
    <w:abstractNumId w:val="8"/>
  </w:num>
  <w:num w:numId="4" w16cid:durableId="1859545113">
    <w:abstractNumId w:val="7"/>
  </w:num>
  <w:num w:numId="5" w16cid:durableId="752169275">
    <w:abstractNumId w:val="10"/>
  </w:num>
  <w:num w:numId="6" w16cid:durableId="455107623">
    <w:abstractNumId w:val="5"/>
  </w:num>
  <w:num w:numId="7" w16cid:durableId="978530531">
    <w:abstractNumId w:val="11"/>
  </w:num>
  <w:num w:numId="8" w16cid:durableId="692264883">
    <w:abstractNumId w:val="1"/>
    <w:lvlOverride w:ilvl="0">
      <w:startOverride w:val="1"/>
    </w:lvlOverride>
    <w:lvlOverride w:ilvl="1"/>
    <w:lvlOverride w:ilvl="2"/>
    <w:lvlOverride w:ilvl="3"/>
    <w:lvlOverride w:ilvl="4"/>
    <w:lvlOverride w:ilvl="5"/>
    <w:lvlOverride w:ilvl="6"/>
    <w:lvlOverride w:ilvl="7"/>
    <w:lvlOverride w:ilvl="8"/>
  </w:num>
  <w:num w:numId="9" w16cid:durableId="1295404756">
    <w:abstractNumId w:val="3"/>
  </w:num>
  <w:num w:numId="10" w16cid:durableId="1509364587">
    <w:abstractNumId w:val="9"/>
  </w:num>
  <w:num w:numId="11" w16cid:durableId="1999722413">
    <w:abstractNumId w:val="6"/>
  </w:num>
  <w:num w:numId="12" w16cid:durableId="15193886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o:colormru v:ext="edit" colors="#99b660,#d0465d,#ddd,#0044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EF"/>
    <w:rsid w:val="0004162D"/>
    <w:rsid w:val="000856A1"/>
    <w:rsid w:val="0009243A"/>
    <w:rsid w:val="000D7675"/>
    <w:rsid w:val="000E0F40"/>
    <w:rsid w:val="00131562"/>
    <w:rsid w:val="001872EC"/>
    <w:rsid w:val="001C1F10"/>
    <w:rsid w:val="001E0A77"/>
    <w:rsid w:val="00251E4F"/>
    <w:rsid w:val="002955AB"/>
    <w:rsid w:val="002A0C15"/>
    <w:rsid w:val="002C738B"/>
    <w:rsid w:val="00342F60"/>
    <w:rsid w:val="00367AB9"/>
    <w:rsid w:val="003B066A"/>
    <w:rsid w:val="003B38B0"/>
    <w:rsid w:val="003B512E"/>
    <w:rsid w:val="00407AF8"/>
    <w:rsid w:val="004502D3"/>
    <w:rsid w:val="00462AF5"/>
    <w:rsid w:val="00467A81"/>
    <w:rsid w:val="004811F2"/>
    <w:rsid w:val="004F301F"/>
    <w:rsid w:val="00504C23"/>
    <w:rsid w:val="0051233C"/>
    <w:rsid w:val="00527D6D"/>
    <w:rsid w:val="00537651"/>
    <w:rsid w:val="00586AEB"/>
    <w:rsid w:val="006A036D"/>
    <w:rsid w:val="006D72EF"/>
    <w:rsid w:val="006E2615"/>
    <w:rsid w:val="006E567A"/>
    <w:rsid w:val="0070066C"/>
    <w:rsid w:val="00701639"/>
    <w:rsid w:val="00710925"/>
    <w:rsid w:val="00726FE2"/>
    <w:rsid w:val="007673BD"/>
    <w:rsid w:val="0078252E"/>
    <w:rsid w:val="0079114E"/>
    <w:rsid w:val="00795D40"/>
    <w:rsid w:val="007F2A92"/>
    <w:rsid w:val="008311A4"/>
    <w:rsid w:val="0084668C"/>
    <w:rsid w:val="0088511E"/>
    <w:rsid w:val="008B5333"/>
    <w:rsid w:val="008C612F"/>
    <w:rsid w:val="008D71B9"/>
    <w:rsid w:val="00931DBD"/>
    <w:rsid w:val="00933B69"/>
    <w:rsid w:val="00942D45"/>
    <w:rsid w:val="009541E0"/>
    <w:rsid w:val="009569FC"/>
    <w:rsid w:val="009B7BEB"/>
    <w:rsid w:val="009E69D2"/>
    <w:rsid w:val="009F37D4"/>
    <w:rsid w:val="009F6C56"/>
    <w:rsid w:val="00A20C5D"/>
    <w:rsid w:val="00A72F4F"/>
    <w:rsid w:val="00A76A2B"/>
    <w:rsid w:val="00AC6EC3"/>
    <w:rsid w:val="00AD50F0"/>
    <w:rsid w:val="00B4694F"/>
    <w:rsid w:val="00B6719F"/>
    <w:rsid w:val="00BB71DC"/>
    <w:rsid w:val="00BC51AA"/>
    <w:rsid w:val="00BE6C8B"/>
    <w:rsid w:val="00C74672"/>
    <w:rsid w:val="00C8005F"/>
    <w:rsid w:val="00C85A43"/>
    <w:rsid w:val="00CA23D4"/>
    <w:rsid w:val="00D04879"/>
    <w:rsid w:val="00D1305B"/>
    <w:rsid w:val="00D4344E"/>
    <w:rsid w:val="00D72B00"/>
    <w:rsid w:val="00D9512F"/>
    <w:rsid w:val="00DB635C"/>
    <w:rsid w:val="00E02BCE"/>
    <w:rsid w:val="00E4156D"/>
    <w:rsid w:val="00E77667"/>
    <w:rsid w:val="00E8351A"/>
    <w:rsid w:val="00ED7710"/>
    <w:rsid w:val="00EF4C3D"/>
    <w:rsid w:val="00EF57D9"/>
    <w:rsid w:val="00F863F6"/>
    <w:rsid w:val="00F9228E"/>
    <w:rsid w:val="00F96BB4"/>
    <w:rsid w:val="00FA52DB"/>
    <w:rsid w:val="00FC1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6625">
      <o:colormru v:ext="edit" colors="#99b660,#d0465d,#ddd,#00447c"/>
    </o:shapedefaults>
    <o:shapelayout v:ext="edit">
      <o:idmap v:ext="edit" data="1"/>
    </o:shapelayout>
  </w:shapeDefaults>
  <w:decimalSymbol w:val="."/>
  <w:listSeparator w:val=","/>
  <w14:docId w14:val="596DF09C"/>
  <w15:docId w15:val="{EDBC64EE-1722-4FCA-A913-44E2C5E6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120" w:after="60" w:line="288" w:lineRule="auto"/>
      <w:outlineLvl w:val="0"/>
    </w:pPr>
    <w:rPr>
      <w:rFonts w:cs="Arial"/>
      <w:b/>
      <w:bCs/>
      <w:color w:val="0094A4"/>
      <w:kern w:val="32"/>
      <w:sz w:val="28"/>
      <w:szCs w:val="32"/>
    </w:rPr>
  </w:style>
  <w:style w:type="paragraph" w:styleId="Heading2">
    <w:name w:val="heading 2"/>
    <w:basedOn w:val="Normal"/>
    <w:next w:val="Normal"/>
    <w:link w:val="Heading2Char"/>
    <w:qFormat/>
    <w:pPr>
      <w:keepNext/>
      <w:outlineLvl w:val="1"/>
    </w:pPr>
    <w:rPr>
      <w:rFonts w:cs="Arial"/>
      <w:b/>
      <w:bCs/>
      <w:iCs/>
      <w:szCs w:val="28"/>
    </w:rPr>
  </w:style>
  <w:style w:type="paragraph" w:styleId="Heading3">
    <w:name w:val="heading 3"/>
    <w:next w:val="Normal"/>
    <w:qFormat/>
    <w:pPr>
      <w:keepNext/>
      <w:spacing w:before="240" w:after="60"/>
      <w:outlineLvl w:val="2"/>
    </w:pPr>
    <w:rPr>
      <w:rFonts w:ascii="Arial" w:hAnsi="Arial" w:cs="Arial"/>
      <w:b/>
      <w:bCs/>
      <w:sz w:val="22"/>
      <w:szCs w:val="26"/>
      <w:lang w:eastAsia="en-US"/>
    </w:rPr>
  </w:style>
  <w:style w:type="paragraph" w:styleId="Heading4">
    <w:name w:val="heading 4"/>
    <w:basedOn w:val="Normal"/>
    <w:next w:val="Normal"/>
    <w:link w:val="Heading4Char"/>
    <w:semiHidden/>
    <w:unhideWhenUsed/>
    <w:qFormat/>
    <w:rsid w:val="007006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70066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rPr>
      <w:color w:val="FFFFFF"/>
      <w:sz w:val="28"/>
    </w:rPr>
  </w:style>
  <w:style w:type="character" w:customStyle="1" w:styleId="HeaderChar">
    <w:name w:val="Header Char"/>
    <w:link w:val="Header"/>
    <w:uiPriority w:val="99"/>
    <w:rPr>
      <w:rFonts w:ascii="Arial" w:hAnsi="Arial"/>
      <w:color w:val="FFFFFF"/>
      <w:sz w:val="28"/>
      <w:lang w:val="en-AU" w:eastAsia="en-US" w:bidi="ar-SA"/>
    </w:rPr>
  </w:style>
  <w:style w:type="paragraph" w:customStyle="1" w:styleId="IntroParagraph">
    <w:name w:val="Intro Paragraph"/>
    <w:basedOn w:val="Normal"/>
    <w:pPr>
      <w:widowControl w:val="0"/>
      <w:autoSpaceDE w:val="0"/>
      <w:autoSpaceDN w:val="0"/>
      <w:adjustRightInd w:val="0"/>
      <w:spacing w:after="160" w:line="288" w:lineRule="auto"/>
      <w:textAlignment w:val="center"/>
    </w:pPr>
    <w:rPr>
      <w:rFonts w:cs="Calibri-Bold"/>
      <w:b/>
      <w:bCs/>
      <w:color w:val="003E69"/>
      <w:szCs w:val="30"/>
      <w:lang w:bidi="en-US"/>
    </w:rPr>
  </w:style>
  <w:style w:type="paragraph" w:customStyle="1" w:styleId="BodyText">
    <w:name w:val="BodyText"/>
    <w:basedOn w:val="Normal"/>
    <w:link w:val="BodyTextChar"/>
    <w:pPr>
      <w:widowControl w:val="0"/>
      <w:autoSpaceDE w:val="0"/>
      <w:autoSpaceDN w:val="0"/>
      <w:adjustRightInd w:val="0"/>
      <w:spacing w:before="60" w:after="60" w:line="288" w:lineRule="auto"/>
      <w:textAlignment w:val="center"/>
    </w:pPr>
    <w:rPr>
      <w:rFonts w:cs="Calibri"/>
      <w:lang w:bidi="en-US"/>
    </w:rPr>
  </w:style>
  <w:style w:type="character" w:styleId="Hyperlink">
    <w:name w:val="Hyperlink"/>
    <w:rPr>
      <w:color w:val="0000FF"/>
      <w:u w:val="single"/>
    </w:rPr>
  </w:style>
  <w:style w:type="paragraph" w:customStyle="1" w:styleId="IndentsLevel1">
    <w:name w:val="Indents Level 1"/>
    <w:pPr>
      <w:widowControl w:val="0"/>
      <w:numPr>
        <w:numId w:val="2"/>
      </w:numPr>
      <w:autoSpaceDE w:val="0"/>
      <w:autoSpaceDN w:val="0"/>
      <w:adjustRightInd w:val="0"/>
      <w:spacing w:before="60" w:after="60" w:line="288" w:lineRule="auto"/>
      <w:ind w:left="289" w:hanging="289"/>
      <w:textAlignment w:val="center"/>
    </w:pPr>
    <w:rPr>
      <w:rFonts w:ascii="Arial" w:hAnsi="Arial" w:cs="Calibri"/>
      <w:color w:val="000000"/>
      <w:sz w:val="22"/>
      <w:lang w:eastAsia="en-US" w:bidi="en-US"/>
    </w:rPr>
  </w:style>
  <w:style w:type="paragraph" w:customStyle="1" w:styleId="IndentLevel2">
    <w:name w:val="Indent Level 2"/>
    <w:basedOn w:val="IndentsLevel1"/>
    <w:pPr>
      <w:numPr>
        <w:numId w:val="1"/>
      </w:numPr>
      <w:ind w:left="516" w:hanging="289"/>
    </w:pPr>
  </w:style>
  <w:style w:type="paragraph" w:styleId="Footer">
    <w:name w:val="footer"/>
    <w:basedOn w:val="Normal"/>
    <w:link w:val="FooterChar"/>
    <w:uiPriority w:val="99"/>
    <w:pPr>
      <w:tabs>
        <w:tab w:val="center" w:pos="4320"/>
        <w:tab w:val="right" w:pos="8640"/>
      </w:tabs>
    </w:pPr>
    <w:rPr>
      <w:sz w:val="20"/>
    </w:rPr>
  </w:style>
  <w:style w:type="paragraph" w:styleId="DocumentMap">
    <w:name w:val="Document Map"/>
    <w:basedOn w:val="Normal"/>
    <w:semiHidden/>
    <w:pPr>
      <w:shd w:val="clear" w:color="auto" w:fill="C6D5EC"/>
    </w:pPr>
    <w:rPr>
      <w:rFonts w:ascii="Lucida Grande" w:hAnsi="Lucida Grande"/>
      <w:szCs w:val="24"/>
    </w:rPr>
  </w:style>
  <w:style w:type="paragraph" w:customStyle="1" w:styleId="FactsheetHeading">
    <w:name w:val="Factsheet Heading"/>
    <w:basedOn w:val="Normal"/>
    <w:link w:val="FactsheetHeadingChar"/>
    <w:qFormat/>
    <w:pPr>
      <w:spacing w:before="120" w:after="120"/>
    </w:pPr>
    <w:rPr>
      <w:rFonts w:cs="Arial-BoldMT"/>
      <w:bCs/>
      <w:color w:val="003E69"/>
      <w:sz w:val="48"/>
      <w:szCs w:val="48"/>
      <w:lang w:bidi="en-US"/>
    </w:rPr>
  </w:style>
  <w:style w:type="character" w:styleId="FollowedHyperlink">
    <w:name w:val="FollowedHyperlink"/>
    <w:rPr>
      <w:rFonts w:ascii="Arial" w:hAnsi="Arial"/>
      <w:color w:val="800080"/>
      <w:u w:val="single"/>
    </w:rPr>
  </w:style>
  <w:style w:type="character" w:styleId="Strong">
    <w:name w:val="Strong"/>
    <w:qFormat/>
    <w:rPr>
      <w:b/>
      <w:bCs/>
    </w:rPr>
  </w:style>
  <w:style w:type="paragraph" w:styleId="ListParagraph">
    <w:name w:val="List Paragraph"/>
    <w:basedOn w:val="Normal"/>
    <w:link w:val="ListParagraphChar"/>
    <w:uiPriority w:val="34"/>
    <w:qFormat/>
    <w:pPr>
      <w:spacing w:after="160" w:line="259" w:lineRule="auto"/>
      <w:ind w:left="720"/>
      <w:contextualSpacing/>
    </w:pPr>
    <w:rPr>
      <w:rFonts w:ascii="Calibri" w:hAnsi="Calibri"/>
      <w:szCs w:val="22"/>
    </w:rPr>
  </w:style>
  <w:style w:type="paragraph" w:customStyle="1" w:styleId="DepartmentName">
    <w:name w:val="Department Name"/>
    <w:basedOn w:val="Normal"/>
    <w:link w:val="DepartmentNameChar"/>
    <w:pPr>
      <w:jc w:val="right"/>
    </w:pPr>
    <w:rPr>
      <w:sz w:val="20"/>
    </w:rPr>
  </w:style>
  <w:style w:type="character" w:customStyle="1" w:styleId="DepartmentNameChar">
    <w:name w:val="Department Name Char"/>
    <w:link w:val="DepartmentName"/>
    <w:rPr>
      <w:rFonts w:ascii="Arial" w:hAnsi="Arial"/>
      <w:lang w:val="en-AU" w:eastAsia="en-US" w:bidi="ar-SA"/>
    </w:rPr>
  </w:style>
  <w:style w:type="paragraph" w:customStyle="1" w:styleId="Footertext">
    <w:name w:val="Footer text"/>
    <w:basedOn w:val="Footer"/>
    <w:link w:val="FootertextChar"/>
    <w:pPr>
      <w:tabs>
        <w:tab w:val="clear" w:pos="4320"/>
        <w:tab w:val="center" w:pos="0"/>
      </w:tabs>
    </w:pPr>
    <w:rPr>
      <w:color w:val="5F5F5F"/>
      <w:sz w:val="14"/>
      <w:szCs w:val="14"/>
    </w:rPr>
  </w:style>
  <w:style w:type="character" w:customStyle="1" w:styleId="FooterChar">
    <w:name w:val="Footer Char"/>
    <w:link w:val="Footer"/>
    <w:uiPriority w:val="99"/>
    <w:rPr>
      <w:rFonts w:ascii="Arial" w:hAnsi="Arial"/>
      <w:lang w:val="en-AU" w:eastAsia="en-US" w:bidi="ar-SA"/>
    </w:rPr>
  </w:style>
  <w:style w:type="character" w:customStyle="1" w:styleId="FootertextChar">
    <w:name w:val="Footer text Char"/>
    <w:link w:val="Footertext"/>
    <w:rPr>
      <w:rFonts w:ascii="Arial" w:hAnsi="Arial"/>
      <w:color w:val="5F5F5F"/>
      <w:sz w:val="14"/>
      <w:szCs w:val="14"/>
      <w:lang w:val="en-AU" w:eastAsia="en-US" w:bidi="ar-SA"/>
    </w:rPr>
  </w:style>
  <w:style w:type="paragraph" w:customStyle="1" w:styleId="BodyTextBOLD">
    <w:name w:val="BodyTextBOLD"/>
    <w:link w:val="BodyTextBOLDCharChar"/>
    <w:pPr>
      <w:spacing w:before="60" w:after="60" w:line="288" w:lineRule="auto"/>
    </w:pPr>
    <w:rPr>
      <w:rFonts w:ascii="Arial" w:hAnsi="Arial"/>
      <w:b/>
      <w:color w:val="000000"/>
      <w:sz w:val="22"/>
      <w:lang w:eastAsia="en-US"/>
    </w:rPr>
  </w:style>
  <w:style w:type="paragraph" w:customStyle="1" w:styleId="StandardnumberingBOLD">
    <w:name w:val="Standard numbering BOLD"/>
    <w:basedOn w:val="BodyTextBOLD"/>
    <w:pPr>
      <w:numPr>
        <w:numId w:val="3"/>
      </w:numPr>
    </w:pPr>
  </w:style>
  <w:style w:type="character" w:customStyle="1" w:styleId="BodyTextBOLDCharChar">
    <w:name w:val="BodyTextBOLD Char Char"/>
    <w:link w:val="BodyTextBOLD"/>
    <w:rPr>
      <w:rFonts w:ascii="Arial" w:hAnsi="Arial"/>
      <w:b/>
      <w:color w:val="000000"/>
      <w:sz w:val="22"/>
      <w:lang w:val="en-AU" w:eastAsia="en-US" w:bidi="ar-SA"/>
    </w:rPr>
  </w:style>
  <w:style w:type="paragraph" w:customStyle="1" w:styleId="Standardnumbering">
    <w:name w:val="Standard numbering"/>
    <w:basedOn w:val="StandardnumberingBOLD"/>
    <w:rPr>
      <w:b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Text Char"/>
    <w:link w:val="BodyText"/>
    <w:rPr>
      <w:rFonts w:ascii="Arial" w:hAnsi="Arial" w:cs="Calibri"/>
      <w:sz w:val="22"/>
      <w:lang w:val="en-AU" w:eastAsia="en-US" w:bidi="en-US"/>
    </w:rPr>
  </w:style>
  <w:style w:type="paragraph" w:customStyle="1" w:styleId="StyleBodyTextBold">
    <w:name w:val="Style BodyText + Bold"/>
    <w:basedOn w:val="BodyText"/>
    <w:rPr>
      <w:b/>
      <w:bCs/>
    </w:rPr>
  </w:style>
  <w:style w:type="character" w:customStyle="1" w:styleId="FactsheetHeadingChar">
    <w:name w:val="Factsheet Heading Char"/>
    <w:link w:val="FactsheetHeading"/>
    <w:rPr>
      <w:rFonts w:ascii="Arial" w:hAnsi="Arial" w:cs="Arial-BoldMT"/>
      <w:bCs/>
      <w:color w:val="003E69"/>
      <w:sz w:val="48"/>
      <w:szCs w:val="48"/>
      <w:lang w:val="en-AU" w:eastAsia="en-US" w:bidi="en-US"/>
    </w:rPr>
  </w:style>
  <w:style w:type="paragraph" w:customStyle="1" w:styleId="CharCharCharCharCharChar">
    <w:name w:val="Char Char Char Char Char Char"/>
    <w:basedOn w:val="Normal"/>
    <w:pPr>
      <w:keepNext/>
      <w:numPr>
        <w:ilvl w:val="12"/>
      </w:numPr>
      <w:spacing w:after="160" w:line="240" w:lineRule="exact"/>
      <w:ind w:left="540" w:firstLine="6"/>
    </w:pPr>
    <w:rPr>
      <w:rFonts w:ascii="Verdana" w:hAnsi="Verdana" w:cs="Arial"/>
      <w:bCs/>
      <w:sz w:val="20"/>
      <w:szCs w:val="22"/>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s33">
    <w:name w:val="s33"/>
    <w:basedOn w:val="Normal"/>
    <w:pPr>
      <w:spacing w:before="100" w:beforeAutospacing="1" w:after="100" w:afterAutospacing="1"/>
    </w:pPr>
    <w:rPr>
      <w:rFonts w:ascii="Calibri" w:eastAsia="Calibri" w:hAnsi="Calibri" w:cs="Calibri"/>
      <w:szCs w:val="22"/>
    </w:rPr>
  </w:style>
  <w:style w:type="paragraph" w:customStyle="1" w:styleId="s64">
    <w:name w:val="s64"/>
    <w:basedOn w:val="Normal"/>
    <w:pPr>
      <w:spacing w:before="100" w:beforeAutospacing="1" w:after="100" w:afterAutospacing="1"/>
    </w:pPr>
    <w:rPr>
      <w:rFonts w:ascii="Calibri" w:eastAsia="Calibri" w:hAnsi="Calibri" w:cs="Calibri"/>
      <w:szCs w:val="22"/>
    </w:rPr>
  </w:style>
  <w:style w:type="character" w:customStyle="1" w:styleId="bumpedfont20">
    <w:name w:val="bumpedfont20"/>
  </w:style>
  <w:style w:type="character" w:customStyle="1" w:styleId="Heading2Char">
    <w:name w:val="Heading 2 Char"/>
    <w:link w:val="Heading2"/>
    <w:rPr>
      <w:rFonts w:ascii="Arial" w:hAnsi="Arial" w:cs="Arial"/>
      <w:b/>
      <w:bCs/>
      <w:iCs/>
      <w:sz w:val="22"/>
      <w:szCs w:val="28"/>
      <w:lang w:eastAsia="en-US"/>
    </w:rPr>
  </w:style>
  <w:style w:type="paragraph" w:customStyle="1" w:styleId="CoverDetails">
    <w:name w:val="Cover Details"/>
    <w:basedOn w:val="Subtitle"/>
    <w:next w:val="Normal"/>
    <w:uiPriority w:val="13"/>
    <w:pPr>
      <w:numPr>
        <w:ilvl w:val="1"/>
      </w:numPr>
      <w:pBdr>
        <w:top w:val="single" w:sz="24" w:space="1" w:color="C2E9F1"/>
        <w:left w:val="single" w:sz="48" w:space="4" w:color="C2E9F1"/>
        <w:bottom w:val="single" w:sz="24" w:space="1" w:color="C2E9F1"/>
        <w:right w:val="single" w:sz="48" w:space="4" w:color="C2E9F1"/>
      </w:pBdr>
      <w:shd w:val="clear" w:color="auto" w:fill="C2E9F1"/>
      <w:spacing w:after="0"/>
      <w:ind w:left="-198" w:right="-198"/>
      <w:jc w:val="right"/>
      <w:outlineLvl w:val="9"/>
    </w:pPr>
    <w:rPr>
      <w:iCs/>
      <w:noProof/>
      <w:color w:val="00778B"/>
      <w:sz w:val="18"/>
      <w:lang w:eastAsia="en-AU"/>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lang w:eastAsia="en-US"/>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lang w:eastAsia="en-AU"/>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ListParagraphChar">
    <w:name w:val="List Paragraph Char"/>
    <w:link w:val="ListParagraph"/>
    <w:uiPriority w:val="34"/>
    <w:locked/>
    <w:rsid w:val="00942D45"/>
    <w:rPr>
      <w:rFonts w:ascii="Calibri" w:hAnsi="Calibri"/>
      <w:sz w:val="22"/>
      <w:szCs w:val="22"/>
      <w:lang w:eastAsia="en-US"/>
    </w:rPr>
  </w:style>
  <w:style w:type="paragraph" w:styleId="BodyText0">
    <w:name w:val="Body Text"/>
    <w:basedOn w:val="Normal"/>
    <w:link w:val="BodyTextChar0"/>
    <w:uiPriority w:val="2"/>
    <w:qFormat/>
    <w:rsid w:val="009E69D2"/>
    <w:pPr>
      <w:spacing w:before="120" w:after="120" w:line="264" w:lineRule="auto"/>
    </w:pPr>
    <w:rPr>
      <w:rFonts w:asciiTheme="minorHAnsi" w:hAnsiTheme="minorHAnsi"/>
      <w:sz w:val="20"/>
      <w:szCs w:val="24"/>
      <w:lang w:eastAsia="en-AU"/>
    </w:rPr>
  </w:style>
  <w:style w:type="character" w:customStyle="1" w:styleId="BodyTextChar0">
    <w:name w:val="Body Text Char"/>
    <w:basedOn w:val="DefaultParagraphFont"/>
    <w:link w:val="BodyText0"/>
    <w:uiPriority w:val="2"/>
    <w:rsid w:val="009E69D2"/>
    <w:rPr>
      <w:rFonts w:asciiTheme="minorHAnsi" w:hAnsiTheme="minorHAnsi"/>
      <w:szCs w:val="24"/>
    </w:rPr>
  </w:style>
  <w:style w:type="paragraph" w:customStyle="1" w:styleId="NoHeading1">
    <w:name w:val="No. Heading 1"/>
    <w:basedOn w:val="Heading1"/>
    <w:next w:val="BodyText0"/>
    <w:uiPriority w:val="1"/>
    <w:qFormat/>
    <w:rsid w:val="0070066C"/>
    <w:pPr>
      <w:keepLines/>
      <w:widowControl w:val="0"/>
      <w:numPr>
        <w:numId w:val="12"/>
      </w:numPr>
      <w:spacing w:before="320" w:after="180" w:line="240" w:lineRule="auto"/>
    </w:pPr>
    <w:rPr>
      <w:rFonts w:asciiTheme="majorHAnsi" w:hAnsiTheme="majorHAnsi"/>
      <w:bCs w:val="0"/>
      <w:color w:val="4F81BD" w:themeColor="accent1"/>
      <w:kern w:val="0"/>
      <w:sz w:val="32"/>
      <w:lang w:eastAsia="en-AU"/>
    </w:rPr>
  </w:style>
  <w:style w:type="paragraph" w:customStyle="1" w:styleId="NoHeading2">
    <w:name w:val="No. Heading 2"/>
    <w:basedOn w:val="Heading2"/>
    <w:next w:val="BodyText0"/>
    <w:uiPriority w:val="1"/>
    <w:qFormat/>
    <w:rsid w:val="0070066C"/>
    <w:pPr>
      <w:keepLines/>
      <w:numPr>
        <w:ilvl w:val="1"/>
        <w:numId w:val="12"/>
      </w:numPr>
      <w:spacing w:before="280" w:after="180"/>
    </w:pPr>
    <w:rPr>
      <w:rFonts w:asciiTheme="majorHAnsi" w:hAnsiTheme="majorHAnsi"/>
      <w:color w:val="C0504D" w:themeColor="accent2"/>
      <w:sz w:val="28"/>
      <w:lang w:eastAsia="en-AU"/>
    </w:rPr>
  </w:style>
  <w:style w:type="paragraph" w:customStyle="1" w:styleId="NoHeading3">
    <w:name w:val="No. Heading 3"/>
    <w:basedOn w:val="Heading3"/>
    <w:next w:val="BodyText0"/>
    <w:uiPriority w:val="1"/>
    <w:qFormat/>
    <w:rsid w:val="0070066C"/>
    <w:pPr>
      <w:keepLines/>
      <w:numPr>
        <w:ilvl w:val="2"/>
        <w:numId w:val="12"/>
      </w:numPr>
      <w:spacing w:before="280" w:after="140"/>
    </w:pPr>
    <w:rPr>
      <w:rFonts w:asciiTheme="majorHAnsi" w:hAnsiTheme="majorHAnsi" w:cs="Times New Roman"/>
      <w:color w:val="9BBB59" w:themeColor="accent3"/>
      <w:sz w:val="24"/>
      <w:szCs w:val="24"/>
      <w:lang w:eastAsia="en-AU"/>
    </w:rPr>
  </w:style>
  <w:style w:type="paragraph" w:customStyle="1" w:styleId="NoHeading4">
    <w:name w:val="No. Heading 4"/>
    <w:basedOn w:val="Heading4"/>
    <w:next w:val="BodyText0"/>
    <w:uiPriority w:val="1"/>
    <w:qFormat/>
    <w:rsid w:val="0070066C"/>
    <w:pPr>
      <w:numPr>
        <w:ilvl w:val="3"/>
        <w:numId w:val="12"/>
      </w:numPr>
      <w:tabs>
        <w:tab w:val="clear" w:pos="1134"/>
      </w:tabs>
      <w:spacing w:before="240" w:after="120"/>
      <w:ind w:left="2520" w:hanging="360"/>
    </w:pPr>
    <w:rPr>
      <w:rFonts w:eastAsia="Times New Roman" w:cs="Times New Roman"/>
      <w:b/>
      <w:bCs/>
      <w:i w:val="0"/>
      <w:iCs w:val="0"/>
      <w:color w:val="4F81BD" w:themeColor="accent1"/>
      <w:szCs w:val="22"/>
      <w:lang w:eastAsia="en-AU"/>
    </w:rPr>
  </w:style>
  <w:style w:type="paragraph" w:customStyle="1" w:styleId="NoHeading5">
    <w:name w:val="No. Heading 5"/>
    <w:basedOn w:val="Heading5"/>
    <w:next w:val="BodyText0"/>
    <w:uiPriority w:val="1"/>
    <w:qFormat/>
    <w:rsid w:val="0070066C"/>
    <w:pPr>
      <w:numPr>
        <w:ilvl w:val="4"/>
        <w:numId w:val="12"/>
      </w:numPr>
      <w:tabs>
        <w:tab w:val="clear" w:pos="1134"/>
      </w:tabs>
      <w:spacing w:before="240" w:after="120"/>
      <w:ind w:left="3240" w:hanging="360"/>
    </w:pPr>
    <w:rPr>
      <w:rFonts w:eastAsia="Times New Roman" w:cs="Times New Roman"/>
      <w:b/>
      <w:bCs/>
      <w:iCs/>
      <w:color w:val="C0504D" w:themeColor="accent2"/>
      <w:sz w:val="20"/>
      <w:szCs w:val="26"/>
      <w:lang w:eastAsia="en-AU"/>
    </w:rPr>
  </w:style>
  <w:style w:type="numbering" w:customStyle="1" w:styleId="ListNumberedHeadings">
    <w:name w:val="List_NumberedHeadings"/>
    <w:uiPriority w:val="99"/>
    <w:rsid w:val="0070066C"/>
    <w:pPr>
      <w:numPr>
        <w:numId w:val="11"/>
      </w:numPr>
    </w:pPr>
  </w:style>
  <w:style w:type="character" w:customStyle="1" w:styleId="Heading4Char">
    <w:name w:val="Heading 4 Char"/>
    <w:basedOn w:val="DefaultParagraphFont"/>
    <w:link w:val="Heading4"/>
    <w:semiHidden/>
    <w:rsid w:val="0070066C"/>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70066C"/>
    <w:rPr>
      <w:rFonts w:asciiTheme="majorHAnsi" w:eastAsiaTheme="majorEastAsia" w:hAnsiTheme="majorHAnsi" w:cstheme="majorBidi"/>
      <w:color w:val="365F91" w:themeColor="accent1" w:themeShade="B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0692">
      <w:bodyDiv w:val="1"/>
      <w:marLeft w:val="0"/>
      <w:marRight w:val="0"/>
      <w:marTop w:val="0"/>
      <w:marBottom w:val="0"/>
      <w:divBdr>
        <w:top w:val="none" w:sz="0" w:space="0" w:color="auto"/>
        <w:left w:val="none" w:sz="0" w:space="0" w:color="auto"/>
        <w:bottom w:val="none" w:sz="0" w:space="0" w:color="auto"/>
        <w:right w:val="none" w:sz="0" w:space="0" w:color="auto"/>
      </w:divBdr>
    </w:div>
    <w:div w:id="120075922">
      <w:bodyDiv w:val="1"/>
      <w:marLeft w:val="0"/>
      <w:marRight w:val="0"/>
      <w:marTop w:val="0"/>
      <w:marBottom w:val="0"/>
      <w:divBdr>
        <w:top w:val="none" w:sz="0" w:space="0" w:color="auto"/>
        <w:left w:val="none" w:sz="0" w:space="0" w:color="auto"/>
        <w:bottom w:val="none" w:sz="0" w:space="0" w:color="auto"/>
        <w:right w:val="none" w:sz="0" w:space="0" w:color="auto"/>
      </w:divBdr>
    </w:div>
    <w:div w:id="177938316">
      <w:bodyDiv w:val="1"/>
      <w:marLeft w:val="0"/>
      <w:marRight w:val="0"/>
      <w:marTop w:val="0"/>
      <w:marBottom w:val="0"/>
      <w:divBdr>
        <w:top w:val="none" w:sz="0" w:space="0" w:color="auto"/>
        <w:left w:val="none" w:sz="0" w:space="0" w:color="auto"/>
        <w:bottom w:val="none" w:sz="0" w:space="0" w:color="auto"/>
        <w:right w:val="none" w:sz="0" w:space="0" w:color="auto"/>
      </w:divBdr>
    </w:div>
    <w:div w:id="385496138">
      <w:bodyDiv w:val="1"/>
      <w:marLeft w:val="0"/>
      <w:marRight w:val="0"/>
      <w:marTop w:val="0"/>
      <w:marBottom w:val="0"/>
      <w:divBdr>
        <w:top w:val="none" w:sz="0" w:space="0" w:color="auto"/>
        <w:left w:val="none" w:sz="0" w:space="0" w:color="auto"/>
        <w:bottom w:val="none" w:sz="0" w:space="0" w:color="auto"/>
        <w:right w:val="none" w:sz="0" w:space="0" w:color="auto"/>
      </w:divBdr>
    </w:div>
    <w:div w:id="610825099">
      <w:bodyDiv w:val="1"/>
      <w:marLeft w:val="0"/>
      <w:marRight w:val="0"/>
      <w:marTop w:val="0"/>
      <w:marBottom w:val="0"/>
      <w:divBdr>
        <w:top w:val="none" w:sz="0" w:space="0" w:color="auto"/>
        <w:left w:val="none" w:sz="0" w:space="0" w:color="auto"/>
        <w:bottom w:val="none" w:sz="0" w:space="0" w:color="auto"/>
        <w:right w:val="none" w:sz="0" w:space="0" w:color="auto"/>
      </w:divBdr>
    </w:div>
    <w:div w:id="1205018055">
      <w:bodyDiv w:val="1"/>
      <w:marLeft w:val="0"/>
      <w:marRight w:val="0"/>
      <w:marTop w:val="0"/>
      <w:marBottom w:val="0"/>
      <w:divBdr>
        <w:top w:val="none" w:sz="0" w:space="0" w:color="auto"/>
        <w:left w:val="none" w:sz="0" w:space="0" w:color="auto"/>
        <w:bottom w:val="none" w:sz="0" w:space="0" w:color="auto"/>
        <w:right w:val="none" w:sz="0" w:space="0" w:color="auto"/>
      </w:divBdr>
    </w:div>
    <w:div w:id="1295285615">
      <w:bodyDiv w:val="1"/>
      <w:marLeft w:val="0"/>
      <w:marRight w:val="0"/>
      <w:marTop w:val="0"/>
      <w:marBottom w:val="0"/>
      <w:divBdr>
        <w:top w:val="none" w:sz="0" w:space="0" w:color="auto"/>
        <w:left w:val="none" w:sz="0" w:space="0" w:color="auto"/>
        <w:bottom w:val="none" w:sz="0" w:space="0" w:color="auto"/>
        <w:right w:val="none" w:sz="0" w:space="0" w:color="auto"/>
      </w:divBdr>
    </w:div>
    <w:div w:id="1311179880">
      <w:bodyDiv w:val="1"/>
      <w:marLeft w:val="0"/>
      <w:marRight w:val="0"/>
      <w:marTop w:val="0"/>
      <w:marBottom w:val="0"/>
      <w:divBdr>
        <w:top w:val="none" w:sz="0" w:space="0" w:color="auto"/>
        <w:left w:val="none" w:sz="0" w:space="0" w:color="auto"/>
        <w:bottom w:val="none" w:sz="0" w:space="0" w:color="auto"/>
        <w:right w:val="none" w:sz="0" w:space="0" w:color="auto"/>
      </w:divBdr>
    </w:div>
    <w:div w:id="1554073175">
      <w:bodyDiv w:val="1"/>
      <w:marLeft w:val="0"/>
      <w:marRight w:val="0"/>
      <w:marTop w:val="0"/>
      <w:marBottom w:val="0"/>
      <w:divBdr>
        <w:top w:val="none" w:sz="0" w:space="0" w:color="auto"/>
        <w:left w:val="none" w:sz="0" w:space="0" w:color="auto"/>
        <w:bottom w:val="none" w:sz="0" w:space="0" w:color="auto"/>
        <w:right w:val="none" w:sz="0" w:space="0" w:color="auto"/>
      </w:divBdr>
      <w:divsChild>
        <w:div w:id="164635222">
          <w:marLeft w:val="0"/>
          <w:marRight w:val="0"/>
          <w:marTop w:val="0"/>
          <w:marBottom w:val="0"/>
          <w:divBdr>
            <w:top w:val="none" w:sz="0" w:space="0" w:color="auto"/>
            <w:left w:val="none" w:sz="0" w:space="0" w:color="auto"/>
            <w:bottom w:val="none" w:sz="0" w:space="0" w:color="auto"/>
            <w:right w:val="none" w:sz="0" w:space="0" w:color="auto"/>
          </w:divBdr>
          <w:divsChild>
            <w:div w:id="870264269">
              <w:marLeft w:val="0"/>
              <w:marRight w:val="0"/>
              <w:marTop w:val="0"/>
              <w:marBottom w:val="0"/>
              <w:divBdr>
                <w:top w:val="none" w:sz="0" w:space="0" w:color="auto"/>
                <w:left w:val="none" w:sz="0" w:space="0" w:color="auto"/>
                <w:bottom w:val="none" w:sz="0" w:space="0" w:color="auto"/>
                <w:right w:val="none" w:sz="0" w:space="0" w:color="auto"/>
              </w:divBdr>
              <w:divsChild>
                <w:div w:id="250551871">
                  <w:marLeft w:val="0"/>
                  <w:marRight w:val="0"/>
                  <w:marTop w:val="0"/>
                  <w:marBottom w:val="0"/>
                  <w:divBdr>
                    <w:top w:val="none" w:sz="0" w:space="0" w:color="auto"/>
                    <w:left w:val="none" w:sz="0" w:space="0" w:color="auto"/>
                    <w:bottom w:val="none" w:sz="0" w:space="0" w:color="auto"/>
                    <w:right w:val="none" w:sz="0" w:space="0" w:color="auto"/>
                  </w:divBdr>
                  <w:divsChild>
                    <w:div w:id="1734961376">
                      <w:marLeft w:val="0"/>
                      <w:marRight w:val="0"/>
                      <w:marTop w:val="0"/>
                      <w:marBottom w:val="0"/>
                      <w:divBdr>
                        <w:top w:val="none" w:sz="0" w:space="0" w:color="auto"/>
                        <w:left w:val="none" w:sz="0" w:space="0" w:color="auto"/>
                        <w:bottom w:val="none" w:sz="0" w:space="0" w:color="auto"/>
                        <w:right w:val="none" w:sz="0" w:space="0" w:color="auto"/>
                      </w:divBdr>
                    </w:div>
                  </w:divsChild>
                </w:div>
                <w:div w:id="322395145">
                  <w:marLeft w:val="0"/>
                  <w:marRight w:val="0"/>
                  <w:marTop w:val="0"/>
                  <w:marBottom w:val="0"/>
                  <w:divBdr>
                    <w:top w:val="none" w:sz="0" w:space="0" w:color="auto"/>
                    <w:left w:val="none" w:sz="0" w:space="0" w:color="auto"/>
                    <w:bottom w:val="none" w:sz="0" w:space="0" w:color="auto"/>
                    <w:right w:val="none" w:sz="0" w:space="0" w:color="auto"/>
                  </w:divBdr>
                  <w:divsChild>
                    <w:div w:id="2072843950">
                      <w:marLeft w:val="0"/>
                      <w:marRight w:val="0"/>
                      <w:marTop w:val="0"/>
                      <w:marBottom w:val="0"/>
                      <w:divBdr>
                        <w:top w:val="none" w:sz="0" w:space="0" w:color="auto"/>
                        <w:left w:val="none" w:sz="0" w:space="0" w:color="auto"/>
                        <w:bottom w:val="none" w:sz="0" w:space="0" w:color="auto"/>
                        <w:right w:val="none" w:sz="0" w:space="0" w:color="auto"/>
                      </w:divBdr>
                    </w:div>
                  </w:divsChild>
                </w:div>
                <w:div w:id="1061634364">
                  <w:marLeft w:val="0"/>
                  <w:marRight w:val="0"/>
                  <w:marTop w:val="0"/>
                  <w:marBottom w:val="0"/>
                  <w:divBdr>
                    <w:top w:val="none" w:sz="0" w:space="0" w:color="auto"/>
                    <w:left w:val="none" w:sz="0" w:space="0" w:color="auto"/>
                    <w:bottom w:val="none" w:sz="0" w:space="0" w:color="auto"/>
                    <w:right w:val="none" w:sz="0" w:space="0" w:color="auto"/>
                  </w:divBdr>
                  <w:divsChild>
                    <w:div w:id="19000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0626">
              <w:marLeft w:val="0"/>
              <w:marRight w:val="0"/>
              <w:marTop w:val="0"/>
              <w:marBottom w:val="0"/>
              <w:divBdr>
                <w:top w:val="none" w:sz="0" w:space="0" w:color="auto"/>
                <w:left w:val="none" w:sz="0" w:space="0" w:color="auto"/>
                <w:bottom w:val="none" w:sz="0" w:space="0" w:color="auto"/>
                <w:right w:val="none" w:sz="0" w:space="0" w:color="auto"/>
              </w:divBdr>
              <w:divsChild>
                <w:div w:id="754329259">
                  <w:marLeft w:val="0"/>
                  <w:marRight w:val="0"/>
                  <w:marTop w:val="0"/>
                  <w:marBottom w:val="0"/>
                  <w:divBdr>
                    <w:top w:val="none" w:sz="0" w:space="0" w:color="auto"/>
                    <w:left w:val="none" w:sz="0" w:space="0" w:color="auto"/>
                    <w:bottom w:val="none" w:sz="0" w:space="0" w:color="auto"/>
                    <w:right w:val="none" w:sz="0" w:space="0" w:color="auto"/>
                  </w:divBdr>
                  <w:divsChild>
                    <w:div w:id="340595865">
                      <w:marLeft w:val="0"/>
                      <w:marRight w:val="0"/>
                      <w:marTop w:val="0"/>
                      <w:marBottom w:val="0"/>
                      <w:divBdr>
                        <w:top w:val="none" w:sz="0" w:space="0" w:color="auto"/>
                        <w:left w:val="none" w:sz="0" w:space="0" w:color="auto"/>
                        <w:bottom w:val="none" w:sz="0" w:space="0" w:color="auto"/>
                        <w:right w:val="none" w:sz="0" w:space="0" w:color="auto"/>
                      </w:divBdr>
                    </w:div>
                  </w:divsChild>
                </w:div>
                <w:div w:id="1701318192">
                  <w:marLeft w:val="0"/>
                  <w:marRight w:val="0"/>
                  <w:marTop w:val="0"/>
                  <w:marBottom w:val="0"/>
                  <w:divBdr>
                    <w:top w:val="none" w:sz="0" w:space="0" w:color="auto"/>
                    <w:left w:val="none" w:sz="0" w:space="0" w:color="auto"/>
                    <w:bottom w:val="none" w:sz="0" w:space="0" w:color="auto"/>
                    <w:right w:val="none" w:sz="0" w:space="0" w:color="auto"/>
                  </w:divBdr>
                  <w:divsChild>
                    <w:div w:id="2163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5928">
          <w:marLeft w:val="0"/>
          <w:marRight w:val="0"/>
          <w:marTop w:val="0"/>
          <w:marBottom w:val="0"/>
          <w:divBdr>
            <w:top w:val="none" w:sz="0" w:space="0" w:color="auto"/>
            <w:left w:val="none" w:sz="0" w:space="0" w:color="auto"/>
            <w:bottom w:val="none" w:sz="0" w:space="0" w:color="auto"/>
            <w:right w:val="none" w:sz="0" w:space="0" w:color="auto"/>
          </w:divBdr>
        </w:div>
      </w:divsChild>
    </w:div>
    <w:div w:id="16022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tronorth.health.qld.gov.au/" TargetMode="External"/><Relationship Id="rId18" Type="http://schemas.openxmlformats.org/officeDocument/2006/relationships/image" Target="media/image5.png"/><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www.smartjobs.qld.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diagramData" Target="diagrams/data1.xml"/><Relationship Id="rId33" Type="http://schemas.openxmlformats.org/officeDocument/2006/relationships/hyperlink" Target="https://www.health.qld.gov.au/system-governance/policies-standards/doh-policy/policy/qh-pol-197.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qheps.health.qld.gov.au/metronorth/hr/recruitment/lominger"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artjobs.qld.gov.au" TargetMode="External"/><Relationship Id="rId24" Type="http://schemas.openxmlformats.org/officeDocument/2006/relationships/image" Target="media/image9.emf"/><Relationship Id="rId32" Type="http://schemas.openxmlformats.org/officeDocument/2006/relationships/hyperlink" Target="http://www.psc.qld.gov.au/publications/assets/policies/lobbyist-disclosure-policy.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diagramColors" Target="diagrams/colors1.xml"/><Relationship Id="rId36"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tronorth.health.qld.gov.au/" TargetMode="External"/><Relationship Id="rId22" Type="http://schemas.openxmlformats.org/officeDocument/2006/relationships/header" Target="header1.xml"/><Relationship Id="rId27" Type="http://schemas.openxmlformats.org/officeDocument/2006/relationships/diagramQuickStyle" Target="diagrams/quickStyle1.xml"/><Relationship Id="rId30" Type="http://schemas.openxmlformats.org/officeDocument/2006/relationships/header" Target="header2.xm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kei\OneDrive%20-%20Queensland%20Health\metronorth-r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82C91F-ADFD-4116-9F2E-AB3BB7AD78C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C530D5B0-1DC1-4C40-AA73-8A20022D1058}">
      <dgm:prSet phldrT="[Text]"/>
      <dgm:spPr/>
      <dgm:t>
        <a:bodyPr/>
        <a:lstStyle/>
        <a:p>
          <a:r>
            <a:rPr lang="en-AU"/>
            <a:t>Clinical Director, Epilepsy</a:t>
          </a:r>
        </a:p>
      </dgm:t>
    </dgm:pt>
    <dgm:pt modelId="{0CD67580-34A9-42B3-8E0D-AAC80E841A66}" type="parTrans" cxnId="{0E4A853C-ED5B-4602-9B90-EDA563BCEA5E}">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AU"/>
        </a:p>
      </dgm:t>
    </dgm:pt>
    <dgm:pt modelId="{347F6418-9078-449D-8936-3A25C558B934}" type="sibTrans" cxnId="{0E4A853C-ED5B-4602-9B90-EDA563BCEA5E}">
      <dgm:prSet/>
      <dgm:spPr/>
      <dgm:t>
        <a:bodyPr/>
        <a:lstStyle/>
        <a:p>
          <a:endParaRPr lang="en-AU"/>
        </a:p>
      </dgm:t>
    </dgm:pt>
    <dgm:pt modelId="{2FC059A7-A9FE-45E8-923D-88507223A33F}">
      <dgm:prSet/>
      <dgm:spPr/>
      <dgm:t>
        <a:bodyPr/>
        <a:lstStyle/>
        <a:p>
          <a:r>
            <a:rPr lang="en-AU"/>
            <a:t>Epilepsy Consultants</a:t>
          </a:r>
        </a:p>
      </dgm:t>
    </dgm:pt>
    <dgm:pt modelId="{458A80D0-53A9-4EB4-8EE2-5774BA697CF4}" type="parTrans" cxnId="{0CA57790-C824-4D4F-BC7C-59EC54ED2499}">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AU"/>
        </a:p>
      </dgm:t>
    </dgm:pt>
    <dgm:pt modelId="{AE2164F4-4FB1-4F85-A888-05E41E3404CF}" type="sibTrans" cxnId="{0CA57790-C824-4D4F-BC7C-59EC54ED2499}">
      <dgm:prSet/>
      <dgm:spPr/>
      <dgm:t>
        <a:bodyPr/>
        <a:lstStyle/>
        <a:p>
          <a:endParaRPr lang="en-AU"/>
        </a:p>
      </dgm:t>
    </dgm:pt>
    <dgm:pt modelId="{72FFE3EB-57CD-4100-A901-E4B6327D273E}">
      <dgm:prSet/>
      <dgm:spPr/>
      <dgm:t>
        <a:bodyPr/>
        <a:lstStyle/>
        <a:p>
          <a:r>
            <a:rPr lang="en-AU"/>
            <a:t>Epilepsy Fellow</a:t>
          </a:r>
        </a:p>
      </dgm:t>
    </dgm:pt>
    <dgm:pt modelId="{F703B457-4D97-4B43-A7D8-93D0888E99B0}" type="sibTrans" cxnId="{78AB6407-47B5-45C7-B770-58340CBF70B8}">
      <dgm:prSet/>
      <dgm:spPr/>
      <dgm:t>
        <a:bodyPr/>
        <a:lstStyle/>
        <a:p>
          <a:endParaRPr lang="en-AU"/>
        </a:p>
      </dgm:t>
    </dgm:pt>
    <dgm:pt modelId="{275E309F-D207-4D05-8A0E-3788D883E54A}" type="parTrans" cxnId="{78AB6407-47B5-45C7-B770-58340CBF70B8}">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AU"/>
        </a:p>
      </dgm:t>
    </dgm:pt>
    <dgm:pt modelId="{11273563-46BC-4519-8429-EF180A68F2BA}">
      <dgm:prSet/>
      <dgm:spPr/>
      <dgm:t>
        <a:bodyPr/>
        <a:lstStyle/>
        <a:p>
          <a:r>
            <a:rPr lang="en-AU"/>
            <a:t>Director, Neurology</a:t>
          </a:r>
        </a:p>
      </dgm:t>
    </dgm:pt>
    <dgm:pt modelId="{CA615CD3-F2F1-4725-8671-88A76C6A8E1E}" type="parTrans" cxnId="{B91439B3-E61F-4948-8CFF-2C18A69C312B}">
      <dgm:prSet/>
      <dgm:spPr/>
      <dgm:t>
        <a:bodyPr/>
        <a:lstStyle/>
        <a:p>
          <a:endParaRPr lang="en-AU"/>
        </a:p>
      </dgm:t>
    </dgm:pt>
    <dgm:pt modelId="{E6DBC197-1E85-4D5B-AD81-E2342682637C}" type="sibTrans" cxnId="{B91439B3-E61F-4948-8CFF-2C18A69C312B}">
      <dgm:prSet/>
      <dgm:spPr/>
      <dgm:t>
        <a:bodyPr/>
        <a:lstStyle/>
        <a:p>
          <a:endParaRPr lang="en-AU"/>
        </a:p>
      </dgm:t>
    </dgm:pt>
    <dgm:pt modelId="{A88E43A1-B7D2-49E9-BF06-EAF05B49E285}" type="pres">
      <dgm:prSet presAssocID="{C782C91F-ADFD-4116-9F2E-AB3BB7AD78C6}" presName="hierChild1" presStyleCnt="0">
        <dgm:presLayoutVars>
          <dgm:orgChart val="1"/>
          <dgm:chPref val="1"/>
          <dgm:dir/>
          <dgm:animOne val="branch"/>
          <dgm:animLvl val="lvl"/>
          <dgm:resizeHandles/>
        </dgm:presLayoutVars>
      </dgm:prSet>
      <dgm:spPr/>
    </dgm:pt>
    <dgm:pt modelId="{1FEB86FF-9146-4BC3-AE7B-B21DA6989D02}" type="pres">
      <dgm:prSet presAssocID="{11273563-46BC-4519-8429-EF180A68F2BA}" presName="hierRoot1" presStyleCnt="0">
        <dgm:presLayoutVars>
          <dgm:hierBranch val="init"/>
        </dgm:presLayoutVars>
      </dgm:prSet>
      <dgm:spPr/>
    </dgm:pt>
    <dgm:pt modelId="{0FF81597-4D84-45A0-A733-4702B37EF42A}" type="pres">
      <dgm:prSet presAssocID="{11273563-46BC-4519-8429-EF180A68F2BA}" presName="rootComposite1" presStyleCnt="0"/>
      <dgm:spPr/>
    </dgm:pt>
    <dgm:pt modelId="{1DFBAED1-60C4-4223-A4FE-E00697CEF69F}" type="pres">
      <dgm:prSet presAssocID="{11273563-46BC-4519-8429-EF180A68F2BA}" presName="rootText1" presStyleLbl="node0" presStyleIdx="0" presStyleCnt="1">
        <dgm:presLayoutVars>
          <dgm:chPref val="3"/>
        </dgm:presLayoutVars>
      </dgm:prSet>
      <dgm:spPr/>
    </dgm:pt>
    <dgm:pt modelId="{D1CE0C20-40B2-488C-AD94-9AE7A04BF4D0}" type="pres">
      <dgm:prSet presAssocID="{11273563-46BC-4519-8429-EF180A68F2BA}" presName="rootConnector1" presStyleLbl="node1" presStyleIdx="0" presStyleCnt="0"/>
      <dgm:spPr/>
    </dgm:pt>
    <dgm:pt modelId="{23B12176-2E60-41FE-B6CE-274CA9586FCC}" type="pres">
      <dgm:prSet presAssocID="{11273563-46BC-4519-8429-EF180A68F2BA}" presName="hierChild2" presStyleCnt="0"/>
      <dgm:spPr/>
    </dgm:pt>
    <dgm:pt modelId="{A096C007-86A2-4C8D-901B-5D91CE81FC64}" type="pres">
      <dgm:prSet presAssocID="{0CD67580-34A9-42B3-8E0D-AAC80E841A66}" presName="Name37" presStyleLbl="parChTrans1D2" presStyleIdx="0" presStyleCnt="1"/>
      <dgm:spPr/>
    </dgm:pt>
    <dgm:pt modelId="{BB6BEED6-C502-4001-93A8-8AB0922BE570}" type="pres">
      <dgm:prSet presAssocID="{C530D5B0-1DC1-4C40-AA73-8A20022D1058}" presName="hierRoot2" presStyleCnt="0">
        <dgm:presLayoutVars>
          <dgm:hierBranch/>
        </dgm:presLayoutVars>
      </dgm:prSet>
      <dgm:spPr/>
    </dgm:pt>
    <dgm:pt modelId="{86BCF9CB-70C6-4CE6-883B-F1DC53B1262D}" type="pres">
      <dgm:prSet presAssocID="{C530D5B0-1DC1-4C40-AA73-8A20022D1058}" presName="rootComposite" presStyleCnt="0"/>
      <dgm:spPr/>
    </dgm:pt>
    <dgm:pt modelId="{2CD3D2C8-5FDC-4F4A-B169-7349AA26DEF6}" type="pres">
      <dgm:prSet presAssocID="{C530D5B0-1DC1-4C40-AA73-8A20022D1058}" presName="rootText" presStyleLbl="node2" presStyleIdx="0" presStyleCnt="1">
        <dgm:presLayoutVars>
          <dgm:chPref val="3"/>
        </dgm:presLayoutVars>
      </dgm:prSet>
      <dgm:spPr/>
    </dgm:pt>
    <dgm:pt modelId="{D2EB5048-5B28-423D-BB36-D57D9D46A586}" type="pres">
      <dgm:prSet presAssocID="{C530D5B0-1DC1-4C40-AA73-8A20022D1058}" presName="rootConnector" presStyleLbl="node2" presStyleIdx="0" presStyleCnt="1"/>
      <dgm:spPr/>
    </dgm:pt>
    <dgm:pt modelId="{087BCB44-8F0E-4BEA-802C-84334FD4F1A1}" type="pres">
      <dgm:prSet presAssocID="{C530D5B0-1DC1-4C40-AA73-8A20022D1058}" presName="hierChild4" presStyleCnt="0"/>
      <dgm:spPr/>
    </dgm:pt>
    <dgm:pt modelId="{24335E46-0B84-4C8A-94C1-3AE64DE46724}" type="pres">
      <dgm:prSet presAssocID="{458A80D0-53A9-4EB4-8EE2-5774BA697CF4}" presName="Name35" presStyleLbl="parChTrans1D3" presStyleIdx="0" presStyleCnt="2"/>
      <dgm:spPr/>
    </dgm:pt>
    <dgm:pt modelId="{1356F006-359D-4BF9-8A9D-EAB32F69B5BD}" type="pres">
      <dgm:prSet presAssocID="{2FC059A7-A9FE-45E8-923D-88507223A33F}" presName="hierRoot2" presStyleCnt="0">
        <dgm:presLayoutVars>
          <dgm:hierBranch val="init"/>
        </dgm:presLayoutVars>
      </dgm:prSet>
      <dgm:spPr/>
    </dgm:pt>
    <dgm:pt modelId="{3C1D7914-0766-41EF-822F-86AF19512BD3}" type="pres">
      <dgm:prSet presAssocID="{2FC059A7-A9FE-45E8-923D-88507223A33F}" presName="rootComposite" presStyleCnt="0"/>
      <dgm:spPr/>
    </dgm:pt>
    <dgm:pt modelId="{0A398FF7-9111-4329-8681-E6D213F02F33}" type="pres">
      <dgm:prSet presAssocID="{2FC059A7-A9FE-45E8-923D-88507223A33F}" presName="rootText" presStyleLbl="node3" presStyleIdx="0" presStyleCnt="2">
        <dgm:presLayoutVars>
          <dgm:chPref val="3"/>
        </dgm:presLayoutVars>
      </dgm:prSet>
      <dgm:spPr/>
    </dgm:pt>
    <dgm:pt modelId="{FAFEEF6A-6F63-4AA8-B73C-FC200212D0E0}" type="pres">
      <dgm:prSet presAssocID="{2FC059A7-A9FE-45E8-923D-88507223A33F}" presName="rootConnector" presStyleLbl="node3" presStyleIdx="0" presStyleCnt="2"/>
      <dgm:spPr/>
    </dgm:pt>
    <dgm:pt modelId="{F42686AF-F7E1-44E8-9D2B-C45FDE998E02}" type="pres">
      <dgm:prSet presAssocID="{2FC059A7-A9FE-45E8-923D-88507223A33F}" presName="hierChild4" presStyleCnt="0"/>
      <dgm:spPr/>
    </dgm:pt>
    <dgm:pt modelId="{1DFE2297-8657-48C6-8DD3-04F7464D5BD2}" type="pres">
      <dgm:prSet presAssocID="{2FC059A7-A9FE-45E8-923D-88507223A33F}" presName="hierChild5" presStyleCnt="0"/>
      <dgm:spPr/>
    </dgm:pt>
    <dgm:pt modelId="{E909EFB9-D339-4095-9E1D-CCCA1749645B}" type="pres">
      <dgm:prSet presAssocID="{275E309F-D207-4D05-8A0E-3788D883E54A}" presName="Name35" presStyleLbl="parChTrans1D3" presStyleIdx="1" presStyleCnt="2"/>
      <dgm:spPr/>
    </dgm:pt>
    <dgm:pt modelId="{78C2585D-60E4-451E-83D8-47E4C4C24519}" type="pres">
      <dgm:prSet presAssocID="{72FFE3EB-57CD-4100-A901-E4B6327D273E}" presName="hierRoot2" presStyleCnt="0">
        <dgm:presLayoutVars>
          <dgm:hierBranch/>
        </dgm:presLayoutVars>
      </dgm:prSet>
      <dgm:spPr/>
    </dgm:pt>
    <dgm:pt modelId="{0E2D067D-44BA-46F1-BD35-F4EA1FB18B37}" type="pres">
      <dgm:prSet presAssocID="{72FFE3EB-57CD-4100-A901-E4B6327D273E}" presName="rootComposite" presStyleCnt="0"/>
      <dgm:spPr/>
    </dgm:pt>
    <dgm:pt modelId="{DC2200F4-3567-4AD9-8305-222D8D892F61}" type="pres">
      <dgm:prSet presAssocID="{72FFE3EB-57CD-4100-A901-E4B6327D273E}" presName="rootText" presStyleLbl="node3" presStyleIdx="1" presStyleCnt="2">
        <dgm:presLayoutVars>
          <dgm:chPref val="3"/>
        </dgm:presLayoutVars>
      </dgm:prSet>
      <dgm:spPr/>
    </dgm:pt>
    <dgm:pt modelId="{A8462DF1-C093-405F-8ECE-880F5F85A7B2}" type="pres">
      <dgm:prSet presAssocID="{72FFE3EB-57CD-4100-A901-E4B6327D273E}" presName="rootConnector" presStyleLbl="node3" presStyleIdx="1" presStyleCnt="2"/>
      <dgm:spPr/>
    </dgm:pt>
    <dgm:pt modelId="{129DBABD-796C-4A7C-8178-335155392A84}" type="pres">
      <dgm:prSet presAssocID="{72FFE3EB-57CD-4100-A901-E4B6327D273E}" presName="hierChild4" presStyleCnt="0"/>
      <dgm:spPr/>
    </dgm:pt>
    <dgm:pt modelId="{5032FB1D-DEEF-4DF5-BDCD-AD261C3A5F6A}" type="pres">
      <dgm:prSet presAssocID="{72FFE3EB-57CD-4100-A901-E4B6327D273E}" presName="hierChild5" presStyleCnt="0"/>
      <dgm:spPr/>
    </dgm:pt>
    <dgm:pt modelId="{078236A2-E5BC-4DE6-A3BC-26341A0E5EB1}" type="pres">
      <dgm:prSet presAssocID="{C530D5B0-1DC1-4C40-AA73-8A20022D1058}" presName="hierChild5" presStyleCnt="0"/>
      <dgm:spPr/>
    </dgm:pt>
    <dgm:pt modelId="{85AC35C6-6EDA-4DF5-8954-81127273AAA3}" type="pres">
      <dgm:prSet presAssocID="{11273563-46BC-4519-8429-EF180A68F2BA}" presName="hierChild3" presStyleCnt="0"/>
      <dgm:spPr/>
    </dgm:pt>
  </dgm:ptLst>
  <dgm:cxnLst>
    <dgm:cxn modelId="{78AB6407-47B5-45C7-B770-58340CBF70B8}" srcId="{C530D5B0-1DC1-4C40-AA73-8A20022D1058}" destId="{72FFE3EB-57CD-4100-A901-E4B6327D273E}" srcOrd="1" destOrd="0" parTransId="{275E309F-D207-4D05-8A0E-3788D883E54A}" sibTransId="{F703B457-4D97-4B43-A7D8-93D0888E99B0}"/>
    <dgm:cxn modelId="{16B05F21-C123-4C53-9270-A17C3F74BBDF}" type="presOf" srcId="{72FFE3EB-57CD-4100-A901-E4B6327D273E}" destId="{DC2200F4-3567-4AD9-8305-222D8D892F61}" srcOrd="0" destOrd="0" presId="urn:microsoft.com/office/officeart/2005/8/layout/orgChart1"/>
    <dgm:cxn modelId="{5FA90B39-B8B2-41B3-97C2-F714F7D1602A}" type="presOf" srcId="{275E309F-D207-4D05-8A0E-3788D883E54A}" destId="{E909EFB9-D339-4095-9E1D-CCCA1749645B}" srcOrd="0" destOrd="0" presId="urn:microsoft.com/office/officeart/2005/8/layout/orgChart1"/>
    <dgm:cxn modelId="{0E4A853C-ED5B-4602-9B90-EDA563BCEA5E}" srcId="{11273563-46BC-4519-8429-EF180A68F2BA}" destId="{C530D5B0-1DC1-4C40-AA73-8A20022D1058}" srcOrd="0" destOrd="0" parTransId="{0CD67580-34A9-42B3-8E0D-AAC80E841A66}" sibTransId="{347F6418-9078-449D-8936-3A25C558B934}"/>
    <dgm:cxn modelId="{5D60CD77-EB29-4C14-9049-D50C9E1A13B1}" type="presOf" srcId="{C530D5B0-1DC1-4C40-AA73-8A20022D1058}" destId="{D2EB5048-5B28-423D-BB36-D57D9D46A586}" srcOrd="1" destOrd="0" presId="urn:microsoft.com/office/officeart/2005/8/layout/orgChart1"/>
    <dgm:cxn modelId="{0CA57790-C824-4D4F-BC7C-59EC54ED2499}" srcId="{C530D5B0-1DC1-4C40-AA73-8A20022D1058}" destId="{2FC059A7-A9FE-45E8-923D-88507223A33F}" srcOrd="0" destOrd="0" parTransId="{458A80D0-53A9-4EB4-8EE2-5774BA697CF4}" sibTransId="{AE2164F4-4FB1-4F85-A888-05E41E3404CF}"/>
    <dgm:cxn modelId="{E13BAE92-0FAD-49A1-96DE-0BCAB3512516}" type="presOf" srcId="{11273563-46BC-4519-8429-EF180A68F2BA}" destId="{D1CE0C20-40B2-488C-AD94-9AE7A04BF4D0}" srcOrd="1" destOrd="0" presId="urn:microsoft.com/office/officeart/2005/8/layout/orgChart1"/>
    <dgm:cxn modelId="{73FD2D99-6402-483B-B0DC-23448B75E407}" type="presOf" srcId="{2FC059A7-A9FE-45E8-923D-88507223A33F}" destId="{FAFEEF6A-6F63-4AA8-B73C-FC200212D0E0}" srcOrd="1" destOrd="0" presId="urn:microsoft.com/office/officeart/2005/8/layout/orgChart1"/>
    <dgm:cxn modelId="{3879C19A-B0FA-4082-9F86-E807956DA8CB}" type="presOf" srcId="{458A80D0-53A9-4EB4-8EE2-5774BA697CF4}" destId="{24335E46-0B84-4C8A-94C1-3AE64DE46724}" srcOrd="0" destOrd="0" presId="urn:microsoft.com/office/officeart/2005/8/layout/orgChart1"/>
    <dgm:cxn modelId="{F778FBA0-3A45-470B-BAD5-2F1FA9D5538D}" type="presOf" srcId="{C782C91F-ADFD-4116-9F2E-AB3BB7AD78C6}" destId="{A88E43A1-B7D2-49E9-BF06-EAF05B49E285}" srcOrd="0" destOrd="0" presId="urn:microsoft.com/office/officeart/2005/8/layout/orgChart1"/>
    <dgm:cxn modelId="{B91439B3-E61F-4948-8CFF-2C18A69C312B}" srcId="{C782C91F-ADFD-4116-9F2E-AB3BB7AD78C6}" destId="{11273563-46BC-4519-8429-EF180A68F2BA}" srcOrd="0" destOrd="0" parTransId="{CA615CD3-F2F1-4725-8671-88A76C6A8E1E}" sibTransId="{E6DBC197-1E85-4D5B-AD81-E2342682637C}"/>
    <dgm:cxn modelId="{457838E8-D6C8-4BC7-BA50-A28BA4E96F6E}" type="presOf" srcId="{2FC059A7-A9FE-45E8-923D-88507223A33F}" destId="{0A398FF7-9111-4329-8681-E6D213F02F33}" srcOrd="0" destOrd="0" presId="urn:microsoft.com/office/officeart/2005/8/layout/orgChart1"/>
    <dgm:cxn modelId="{FDF9CDCB-86B6-4629-B33F-15EE22C5C6E7}" type="presOf" srcId="{C530D5B0-1DC1-4C40-AA73-8A20022D1058}" destId="{2CD3D2C8-5FDC-4F4A-B169-7349AA26DEF6}" srcOrd="0" destOrd="0" presId="urn:microsoft.com/office/officeart/2005/8/layout/orgChart1"/>
    <dgm:cxn modelId="{6905E1FB-C250-48A2-88DE-06EB6C3F7120}" type="presOf" srcId="{11273563-46BC-4519-8429-EF180A68F2BA}" destId="{1DFBAED1-60C4-4223-A4FE-E00697CEF69F}" srcOrd="0" destOrd="0" presId="urn:microsoft.com/office/officeart/2005/8/layout/orgChart1"/>
    <dgm:cxn modelId="{6D0689DC-BC7E-4304-89D3-98B30E57F866}" type="presOf" srcId="{72FFE3EB-57CD-4100-A901-E4B6327D273E}" destId="{A8462DF1-C093-405F-8ECE-880F5F85A7B2}" srcOrd="1" destOrd="0" presId="urn:microsoft.com/office/officeart/2005/8/layout/orgChart1"/>
    <dgm:cxn modelId="{ED8548FD-1A9C-4DC2-931D-B008D5F0DC6B}" type="presOf" srcId="{0CD67580-34A9-42B3-8E0D-AAC80E841A66}" destId="{A096C007-86A2-4C8D-901B-5D91CE81FC64}" srcOrd="0" destOrd="0" presId="urn:microsoft.com/office/officeart/2005/8/layout/orgChart1"/>
    <dgm:cxn modelId="{C276E3D3-C89E-4037-9755-9C768A899A66}" type="presParOf" srcId="{A88E43A1-B7D2-49E9-BF06-EAF05B49E285}" destId="{1FEB86FF-9146-4BC3-AE7B-B21DA6989D02}" srcOrd="0" destOrd="0" presId="urn:microsoft.com/office/officeart/2005/8/layout/orgChart1"/>
    <dgm:cxn modelId="{A39303FA-D1EE-49B1-98D6-AE85F5A29C7F}" type="presParOf" srcId="{1FEB86FF-9146-4BC3-AE7B-B21DA6989D02}" destId="{0FF81597-4D84-45A0-A733-4702B37EF42A}" srcOrd="0" destOrd="0" presId="urn:microsoft.com/office/officeart/2005/8/layout/orgChart1"/>
    <dgm:cxn modelId="{A2B7162A-09EC-45FB-8094-F215280AA326}" type="presParOf" srcId="{0FF81597-4D84-45A0-A733-4702B37EF42A}" destId="{1DFBAED1-60C4-4223-A4FE-E00697CEF69F}" srcOrd="0" destOrd="0" presId="urn:microsoft.com/office/officeart/2005/8/layout/orgChart1"/>
    <dgm:cxn modelId="{D422A809-6AD4-4F84-B0E9-601F006CECD7}" type="presParOf" srcId="{0FF81597-4D84-45A0-A733-4702B37EF42A}" destId="{D1CE0C20-40B2-488C-AD94-9AE7A04BF4D0}" srcOrd="1" destOrd="0" presId="urn:microsoft.com/office/officeart/2005/8/layout/orgChart1"/>
    <dgm:cxn modelId="{D3764055-60AD-4F2B-9CA0-D2F2D180C7EA}" type="presParOf" srcId="{1FEB86FF-9146-4BC3-AE7B-B21DA6989D02}" destId="{23B12176-2E60-41FE-B6CE-274CA9586FCC}" srcOrd="1" destOrd="0" presId="urn:microsoft.com/office/officeart/2005/8/layout/orgChart1"/>
    <dgm:cxn modelId="{6F7A4FF4-E154-4D0E-BFC1-32E21F47A485}" type="presParOf" srcId="{23B12176-2E60-41FE-B6CE-274CA9586FCC}" destId="{A096C007-86A2-4C8D-901B-5D91CE81FC64}" srcOrd="0" destOrd="0" presId="urn:microsoft.com/office/officeart/2005/8/layout/orgChart1"/>
    <dgm:cxn modelId="{E820DFC4-7774-484E-A781-8CAD287DAC18}" type="presParOf" srcId="{23B12176-2E60-41FE-B6CE-274CA9586FCC}" destId="{BB6BEED6-C502-4001-93A8-8AB0922BE570}" srcOrd="1" destOrd="0" presId="urn:microsoft.com/office/officeart/2005/8/layout/orgChart1"/>
    <dgm:cxn modelId="{3BD9FAA2-162B-49FE-8EFD-402E7EA3D125}" type="presParOf" srcId="{BB6BEED6-C502-4001-93A8-8AB0922BE570}" destId="{86BCF9CB-70C6-4CE6-883B-F1DC53B1262D}" srcOrd="0" destOrd="0" presId="urn:microsoft.com/office/officeart/2005/8/layout/orgChart1"/>
    <dgm:cxn modelId="{B6CEC6AE-396D-4F89-9856-C3F2AAAD2490}" type="presParOf" srcId="{86BCF9CB-70C6-4CE6-883B-F1DC53B1262D}" destId="{2CD3D2C8-5FDC-4F4A-B169-7349AA26DEF6}" srcOrd="0" destOrd="0" presId="urn:microsoft.com/office/officeart/2005/8/layout/orgChart1"/>
    <dgm:cxn modelId="{3DF0C568-A869-4DF0-83A6-6BE5CEC3745C}" type="presParOf" srcId="{86BCF9CB-70C6-4CE6-883B-F1DC53B1262D}" destId="{D2EB5048-5B28-423D-BB36-D57D9D46A586}" srcOrd="1" destOrd="0" presId="urn:microsoft.com/office/officeart/2005/8/layout/orgChart1"/>
    <dgm:cxn modelId="{FB92224D-B7C1-4004-922B-67695110BD91}" type="presParOf" srcId="{BB6BEED6-C502-4001-93A8-8AB0922BE570}" destId="{087BCB44-8F0E-4BEA-802C-84334FD4F1A1}" srcOrd="1" destOrd="0" presId="urn:microsoft.com/office/officeart/2005/8/layout/orgChart1"/>
    <dgm:cxn modelId="{0797B12F-7CFC-44D2-819E-70FAFEBDE58F}" type="presParOf" srcId="{087BCB44-8F0E-4BEA-802C-84334FD4F1A1}" destId="{24335E46-0B84-4C8A-94C1-3AE64DE46724}" srcOrd="0" destOrd="0" presId="urn:microsoft.com/office/officeart/2005/8/layout/orgChart1"/>
    <dgm:cxn modelId="{916CB328-1027-4AB8-B475-17AF944F5B5F}" type="presParOf" srcId="{087BCB44-8F0E-4BEA-802C-84334FD4F1A1}" destId="{1356F006-359D-4BF9-8A9D-EAB32F69B5BD}" srcOrd="1" destOrd="0" presId="urn:microsoft.com/office/officeart/2005/8/layout/orgChart1"/>
    <dgm:cxn modelId="{BDCC003A-F8F1-400A-9AC1-8437983053E5}" type="presParOf" srcId="{1356F006-359D-4BF9-8A9D-EAB32F69B5BD}" destId="{3C1D7914-0766-41EF-822F-86AF19512BD3}" srcOrd="0" destOrd="0" presId="urn:microsoft.com/office/officeart/2005/8/layout/orgChart1"/>
    <dgm:cxn modelId="{84A47B91-BB7F-4329-AFFF-6126449DEED2}" type="presParOf" srcId="{3C1D7914-0766-41EF-822F-86AF19512BD3}" destId="{0A398FF7-9111-4329-8681-E6D213F02F33}" srcOrd="0" destOrd="0" presId="urn:microsoft.com/office/officeart/2005/8/layout/orgChart1"/>
    <dgm:cxn modelId="{01411BA2-8E3F-45DF-954A-62B3115E9B45}" type="presParOf" srcId="{3C1D7914-0766-41EF-822F-86AF19512BD3}" destId="{FAFEEF6A-6F63-4AA8-B73C-FC200212D0E0}" srcOrd="1" destOrd="0" presId="urn:microsoft.com/office/officeart/2005/8/layout/orgChart1"/>
    <dgm:cxn modelId="{22403AC5-4EB0-479E-85C0-6C4138E81E28}" type="presParOf" srcId="{1356F006-359D-4BF9-8A9D-EAB32F69B5BD}" destId="{F42686AF-F7E1-44E8-9D2B-C45FDE998E02}" srcOrd="1" destOrd="0" presId="urn:microsoft.com/office/officeart/2005/8/layout/orgChart1"/>
    <dgm:cxn modelId="{BCCD43C5-36C9-4001-AE96-B3732B8B1048}" type="presParOf" srcId="{1356F006-359D-4BF9-8A9D-EAB32F69B5BD}" destId="{1DFE2297-8657-48C6-8DD3-04F7464D5BD2}" srcOrd="2" destOrd="0" presId="urn:microsoft.com/office/officeart/2005/8/layout/orgChart1"/>
    <dgm:cxn modelId="{A2A9DDA3-94D5-4126-9B3C-4B76B2B3A075}" type="presParOf" srcId="{087BCB44-8F0E-4BEA-802C-84334FD4F1A1}" destId="{E909EFB9-D339-4095-9E1D-CCCA1749645B}" srcOrd="2" destOrd="0" presId="urn:microsoft.com/office/officeart/2005/8/layout/orgChart1"/>
    <dgm:cxn modelId="{F42A1E28-CC88-48D5-B319-E957BCE693B7}" type="presParOf" srcId="{087BCB44-8F0E-4BEA-802C-84334FD4F1A1}" destId="{78C2585D-60E4-451E-83D8-47E4C4C24519}" srcOrd="3" destOrd="0" presId="urn:microsoft.com/office/officeart/2005/8/layout/orgChart1"/>
    <dgm:cxn modelId="{B5C9257F-35AB-4166-BDDB-0FA4604EEEBA}" type="presParOf" srcId="{78C2585D-60E4-451E-83D8-47E4C4C24519}" destId="{0E2D067D-44BA-46F1-BD35-F4EA1FB18B37}" srcOrd="0" destOrd="0" presId="urn:microsoft.com/office/officeart/2005/8/layout/orgChart1"/>
    <dgm:cxn modelId="{8AC6B281-3B6C-4767-A3D0-C63D9C03EBC3}" type="presParOf" srcId="{0E2D067D-44BA-46F1-BD35-F4EA1FB18B37}" destId="{DC2200F4-3567-4AD9-8305-222D8D892F61}" srcOrd="0" destOrd="0" presId="urn:microsoft.com/office/officeart/2005/8/layout/orgChart1"/>
    <dgm:cxn modelId="{40D65C7A-2ACF-4C95-B128-7427D5998525}" type="presParOf" srcId="{0E2D067D-44BA-46F1-BD35-F4EA1FB18B37}" destId="{A8462DF1-C093-405F-8ECE-880F5F85A7B2}" srcOrd="1" destOrd="0" presId="urn:microsoft.com/office/officeart/2005/8/layout/orgChart1"/>
    <dgm:cxn modelId="{0B123A34-8F00-419B-B796-A6887BD55EC5}" type="presParOf" srcId="{78C2585D-60E4-451E-83D8-47E4C4C24519}" destId="{129DBABD-796C-4A7C-8178-335155392A84}" srcOrd="1" destOrd="0" presId="urn:microsoft.com/office/officeart/2005/8/layout/orgChart1"/>
    <dgm:cxn modelId="{E32B4889-18A8-421B-9CE9-C3D9B1D9F5FA}" type="presParOf" srcId="{78C2585D-60E4-451E-83D8-47E4C4C24519}" destId="{5032FB1D-DEEF-4DF5-BDCD-AD261C3A5F6A}" srcOrd="2" destOrd="0" presId="urn:microsoft.com/office/officeart/2005/8/layout/orgChart1"/>
    <dgm:cxn modelId="{A8A75B1E-44B0-4138-8DD5-1E4FDFC4AA18}" type="presParOf" srcId="{BB6BEED6-C502-4001-93A8-8AB0922BE570}" destId="{078236A2-E5BC-4DE6-A3BC-26341A0E5EB1}" srcOrd="2" destOrd="0" presId="urn:microsoft.com/office/officeart/2005/8/layout/orgChart1"/>
    <dgm:cxn modelId="{870C3BF7-1B69-4CB5-8530-1DAD19A34976}" type="presParOf" srcId="{1FEB86FF-9146-4BC3-AE7B-B21DA6989D02}" destId="{85AC35C6-6EDA-4DF5-8954-81127273AAA3}"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09EFB9-D339-4095-9E1D-CCCA1749645B}">
      <dsp:nvSpPr>
        <dsp:cNvPr id="0" name=""/>
        <dsp:cNvSpPr/>
      </dsp:nvSpPr>
      <dsp:spPr>
        <a:xfrm>
          <a:off x="2743199" y="3158746"/>
          <a:ext cx="1501208" cy="521080"/>
        </a:xfrm>
        <a:custGeom>
          <a:avLst/>
          <a:gdLst/>
          <a:ahLst/>
          <a:cxnLst/>
          <a:rect l="0" t="0" r="0" b="0"/>
          <a:pathLst>
            <a:path>
              <a:moveTo>
                <a:pt x="0" y="0"/>
              </a:moveTo>
              <a:lnTo>
                <a:pt x="0" y="260540"/>
              </a:lnTo>
              <a:lnTo>
                <a:pt x="1501208" y="260540"/>
              </a:lnTo>
              <a:lnTo>
                <a:pt x="1501208" y="52108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24335E46-0B84-4C8A-94C1-3AE64DE46724}">
      <dsp:nvSpPr>
        <dsp:cNvPr id="0" name=""/>
        <dsp:cNvSpPr/>
      </dsp:nvSpPr>
      <dsp:spPr>
        <a:xfrm>
          <a:off x="1241991" y="3158746"/>
          <a:ext cx="1501208" cy="521080"/>
        </a:xfrm>
        <a:custGeom>
          <a:avLst/>
          <a:gdLst/>
          <a:ahLst/>
          <a:cxnLst/>
          <a:rect l="0" t="0" r="0" b="0"/>
          <a:pathLst>
            <a:path>
              <a:moveTo>
                <a:pt x="1501208" y="0"/>
              </a:moveTo>
              <a:lnTo>
                <a:pt x="1501208" y="260540"/>
              </a:lnTo>
              <a:lnTo>
                <a:pt x="0" y="260540"/>
              </a:lnTo>
              <a:lnTo>
                <a:pt x="0" y="52108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A096C007-86A2-4C8D-901B-5D91CE81FC64}">
      <dsp:nvSpPr>
        <dsp:cNvPr id="0" name=""/>
        <dsp:cNvSpPr/>
      </dsp:nvSpPr>
      <dsp:spPr>
        <a:xfrm>
          <a:off x="2697479" y="1396997"/>
          <a:ext cx="91440" cy="521080"/>
        </a:xfrm>
        <a:custGeom>
          <a:avLst/>
          <a:gdLst/>
          <a:ahLst/>
          <a:cxnLst/>
          <a:rect l="0" t="0" r="0" b="0"/>
          <a:pathLst>
            <a:path>
              <a:moveTo>
                <a:pt x="45720" y="0"/>
              </a:moveTo>
              <a:lnTo>
                <a:pt x="45720" y="52108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1DFBAED1-60C4-4223-A4FE-E00697CEF69F}">
      <dsp:nvSpPr>
        <dsp:cNvPr id="0" name=""/>
        <dsp:cNvSpPr/>
      </dsp:nvSpPr>
      <dsp:spPr>
        <a:xfrm>
          <a:off x="1502531" y="156329"/>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AU" sz="2900" kern="1200"/>
            <a:t>Director, Neurology</a:t>
          </a:r>
        </a:p>
      </dsp:txBody>
      <dsp:txXfrm>
        <a:off x="1502531" y="156329"/>
        <a:ext cx="2481336" cy="1240668"/>
      </dsp:txXfrm>
    </dsp:sp>
    <dsp:sp modelId="{2CD3D2C8-5FDC-4F4A-B169-7349AA26DEF6}">
      <dsp:nvSpPr>
        <dsp:cNvPr id="0" name=""/>
        <dsp:cNvSpPr/>
      </dsp:nvSpPr>
      <dsp:spPr>
        <a:xfrm>
          <a:off x="1502531" y="1918078"/>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AU" sz="2900" kern="1200"/>
            <a:t>Clinical Director, Epilepsy</a:t>
          </a:r>
        </a:p>
      </dsp:txBody>
      <dsp:txXfrm>
        <a:off x="1502531" y="1918078"/>
        <a:ext cx="2481336" cy="1240668"/>
      </dsp:txXfrm>
    </dsp:sp>
    <dsp:sp modelId="{0A398FF7-9111-4329-8681-E6D213F02F33}">
      <dsp:nvSpPr>
        <dsp:cNvPr id="0" name=""/>
        <dsp:cNvSpPr/>
      </dsp:nvSpPr>
      <dsp:spPr>
        <a:xfrm>
          <a:off x="1322" y="3679827"/>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AU" sz="2900" kern="1200"/>
            <a:t>Epilepsy Consultants</a:t>
          </a:r>
        </a:p>
      </dsp:txBody>
      <dsp:txXfrm>
        <a:off x="1322" y="3679827"/>
        <a:ext cx="2481336" cy="1240668"/>
      </dsp:txXfrm>
    </dsp:sp>
    <dsp:sp modelId="{DC2200F4-3567-4AD9-8305-222D8D892F61}">
      <dsp:nvSpPr>
        <dsp:cNvPr id="0" name=""/>
        <dsp:cNvSpPr/>
      </dsp:nvSpPr>
      <dsp:spPr>
        <a:xfrm>
          <a:off x="3003740" y="3679827"/>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AU" sz="2900" kern="1200"/>
            <a:t>Epilepsy Fellow</a:t>
          </a:r>
        </a:p>
      </dsp:txBody>
      <dsp:txXfrm>
        <a:off x="3003740" y="3679827"/>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4EA795B3BF0A4CB12E9672E234BE5C" ma:contentTypeVersion="8" ma:contentTypeDescription="Create a new document." ma:contentTypeScope="" ma:versionID="dbd106bc16d9ea0620c89fc911ebb9a9">
  <xsd:schema xmlns:xsd="http://www.w3.org/2001/XMLSchema" xmlns:xs="http://www.w3.org/2001/XMLSchema" xmlns:p="http://schemas.microsoft.com/office/2006/metadata/properties" xmlns:ns3="16fab0e9-a7d1-4e8a-976c-0224a6f62a52" targetNamespace="http://schemas.microsoft.com/office/2006/metadata/properties" ma:root="true" ma:fieldsID="cb6f1ac4841915ad7b4b79ce017a82d5" ns3:_="">
    <xsd:import namespace="16fab0e9-a7d1-4e8a-976c-0224a6f62a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ab0e9-a7d1-4e8a-976c-0224a6f62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B746C-C4ED-4AB8-8259-A40A62E999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0E047-54E6-4083-A3B4-8D9D8CBEB02C}">
  <ds:schemaRefs>
    <ds:schemaRef ds:uri="http://schemas.openxmlformats.org/officeDocument/2006/bibliography"/>
  </ds:schemaRefs>
</ds:datastoreItem>
</file>

<file path=customXml/itemProps3.xml><?xml version="1.0" encoding="utf-8"?>
<ds:datastoreItem xmlns:ds="http://schemas.openxmlformats.org/officeDocument/2006/customXml" ds:itemID="{3A25963C-7B00-467F-9C04-861B2B81673C}">
  <ds:schemaRefs>
    <ds:schemaRef ds:uri="http://schemas.microsoft.com/sharepoint/v3/contenttype/forms"/>
  </ds:schemaRefs>
</ds:datastoreItem>
</file>

<file path=customXml/itemProps4.xml><?xml version="1.0" encoding="utf-8"?>
<ds:datastoreItem xmlns:ds="http://schemas.openxmlformats.org/officeDocument/2006/customXml" ds:itemID="{0702A83B-F463-4F29-BED2-5F260CFDC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ab0e9-a7d1-4e8a-976c-0224a6f6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metronorth-rd</Template>
  <TotalTime>8</TotalTime>
  <Pages>9</Pages>
  <Words>2814</Words>
  <Characters>17115</Characters>
  <Application>Microsoft Office Word</Application>
  <DocSecurity>0</DocSecurity>
  <Lines>349</Lines>
  <Paragraphs>186</Paragraphs>
  <ScaleCrop>false</ScaleCrop>
  <HeadingPairs>
    <vt:vector size="2" baseType="variant">
      <vt:variant>
        <vt:lpstr>Title</vt:lpstr>
      </vt:variant>
      <vt:variant>
        <vt:i4>1</vt:i4>
      </vt:variant>
    </vt:vector>
  </HeadingPairs>
  <TitlesOfParts>
    <vt:vector size="1" baseType="lpstr">
      <vt:lpstr>Metro North Hospital and Health Service Role Description</vt:lpstr>
    </vt:vector>
  </TitlesOfParts>
  <Company>Metro North Recruitment, Workforce and Organisational Development, Metro North Hospital and Health Service</Company>
  <LinksUpToDate>false</LinksUpToDate>
  <CharactersWithSpaces>19743</CharactersWithSpaces>
  <SharedDoc>false</SharedDoc>
  <HLinks>
    <vt:vector size="30" baseType="variant">
      <vt:variant>
        <vt:i4>6815786</vt:i4>
      </vt:variant>
      <vt:variant>
        <vt:i4>45</vt:i4>
      </vt:variant>
      <vt:variant>
        <vt:i4>0</vt:i4>
      </vt:variant>
      <vt:variant>
        <vt:i4>5</vt:i4>
      </vt:variant>
      <vt:variant>
        <vt:lpwstr>https://www.health.qld.gov.au/system-governance/policies-standards/doh-policy/policy/qh-pol-197.pdf</vt:lpwstr>
      </vt:variant>
      <vt:variant>
        <vt:lpwstr/>
      </vt:variant>
      <vt:variant>
        <vt:i4>6029393</vt:i4>
      </vt:variant>
      <vt:variant>
        <vt:i4>42</vt:i4>
      </vt:variant>
      <vt:variant>
        <vt:i4>0</vt:i4>
      </vt:variant>
      <vt:variant>
        <vt:i4>5</vt:i4>
      </vt:variant>
      <vt:variant>
        <vt:lpwstr>http://www.psc.qld.gov.au/publications/assets/policies/lobbyist-disclosure-policy.pdf</vt:lpwstr>
      </vt:variant>
      <vt:variant>
        <vt:lpwstr/>
      </vt:variant>
      <vt:variant>
        <vt:i4>1769503</vt:i4>
      </vt:variant>
      <vt:variant>
        <vt:i4>39</vt:i4>
      </vt:variant>
      <vt:variant>
        <vt:i4>0</vt:i4>
      </vt:variant>
      <vt:variant>
        <vt:i4>5</vt:i4>
      </vt:variant>
      <vt:variant>
        <vt:lpwstr>http://www.smartjobs.qld.gov.au/</vt:lpwstr>
      </vt:variant>
      <vt:variant>
        <vt:lpwstr/>
      </vt:variant>
      <vt:variant>
        <vt:i4>1769503</vt:i4>
      </vt:variant>
      <vt:variant>
        <vt:i4>15</vt:i4>
      </vt:variant>
      <vt:variant>
        <vt:i4>0</vt:i4>
      </vt:variant>
      <vt:variant>
        <vt:i4>5</vt:i4>
      </vt:variant>
      <vt:variant>
        <vt:lpwstr>http://www.smartjobs.qld.gov.au/</vt:lpwstr>
      </vt:variant>
      <vt:variant>
        <vt:lpwstr/>
      </vt:variant>
      <vt:variant>
        <vt:i4>4980760</vt:i4>
      </vt:variant>
      <vt:variant>
        <vt:i4>12</vt:i4>
      </vt:variant>
      <vt:variant>
        <vt:i4>0</vt:i4>
      </vt:variant>
      <vt:variant>
        <vt:i4>5</vt:i4>
      </vt:variant>
      <vt:variant>
        <vt:lpwstr>http://www.health.qld.gov.au/metronorth/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 North Hospital and Health Service Role Description</dc:title>
  <dc:subject>Metro North Hospital and Health Service Role Description</dc:subject>
  <dc:creator>Ian Drake</dc:creator>
  <cp:keywords>template,form,role description,Information,mnhhs,metro north,position description,pd,rdjob vacancies,jobs,positions vacant,metro north positions vacant,</cp:keywords>
  <cp:lastModifiedBy>Stefanie Wicks</cp:lastModifiedBy>
  <cp:revision>5</cp:revision>
  <cp:lastPrinted>2021-06-04T04:56:00Z</cp:lastPrinted>
  <dcterms:created xsi:type="dcterms:W3CDTF">2024-05-10T00:43:00Z</dcterms:created>
  <dcterms:modified xsi:type="dcterms:W3CDTF">2024-05-10T03:14:00Z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0x0101002E4EA795B3BF0A4CB12E9672E234BE5C</vt:lpwstr>
  </property>
</Properties>
</file>